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20B6D" w14:textId="77777777" w:rsidR="008E3901" w:rsidRDefault="008E3901" w:rsidP="008E3901">
      <w:pPr>
        <w:widowControl w:val="0"/>
        <w:spacing w:before="60"/>
        <w:ind w:firstLine="284"/>
        <w:jc w:val="center"/>
        <w:rPr>
          <w:rFonts w:ascii="Arial" w:hAnsi="Arial" w:cs="Arial"/>
          <w:b/>
          <w:bCs/>
          <w:sz w:val="24"/>
          <w:szCs w:val="24"/>
          <w:lang w:val="x-none"/>
        </w:rPr>
      </w:pPr>
      <w:r>
        <w:rPr>
          <w:rFonts w:ascii="Arial" w:hAnsi="Arial" w:cs="Arial"/>
          <w:b/>
          <w:noProof/>
          <w:sz w:val="28"/>
          <w:lang w:eastAsia="fr-FR"/>
        </w:rPr>
        <w:drawing>
          <wp:inline distT="0" distB="0" distL="0" distR="0" wp14:anchorId="08EDCF64" wp14:editId="2639D698">
            <wp:extent cx="1320800"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457200"/>
                    </a:xfrm>
                    <a:prstGeom prst="rect">
                      <a:avLst/>
                    </a:prstGeom>
                    <a:solidFill>
                      <a:srgbClr val="FFFFFF"/>
                    </a:solidFill>
                    <a:ln>
                      <a:noFill/>
                    </a:ln>
                  </pic:spPr>
                </pic:pic>
              </a:graphicData>
            </a:graphic>
          </wp:inline>
        </w:drawing>
      </w:r>
    </w:p>
    <w:p w14:paraId="341D1B55" w14:textId="77777777" w:rsidR="008E3901" w:rsidRDefault="008E3901" w:rsidP="008E3901">
      <w:pPr>
        <w:widowControl w:val="0"/>
        <w:spacing w:before="60"/>
        <w:ind w:firstLine="284"/>
        <w:jc w:val="center"/>
        <w:rPr>
          <w:rFonts w:ascii="Arial" w:hAnsi="Arial" w:cs="Arial"/>
          <w:b/>
          <w:bCs/>
          <w:sz w:val="24"/>
          <w:szCs w:val="24"/>
          <w:lang w:val="x-none"/>
        </w:rPr>
      </w:pPr>
    </w:p>
    <w:p w14:paraId="5BAE5156" w14:textId="42156E08" w:rsidR="008E3901" w:rsidRPr="00AA1BCB" w:rsidRDefault="008E3901" w:rsidP="008E3901">
      <w:pPr>
        <w:widowControl w:val="0"/>
        <w:spacing w:before="60"/>
        <w:ind w:firstLine="284"/>
        <w:jc w:val="center"/>
        <w:rPr>
          <w:rFonts w:ascii="Arial" w:hAnsi="Arial" w:cs="Arial"/>
          <w:b/>
          <w:bCs/>
          <w:caps/>
          <w:sz w:val="28"/>
          <w:szCs w:val="28"/>
        </w:rPr>
      </w:pPr>
      <w:r w:rsidRPr="00AA1BCB">
        <w:rPr>
          <w:rFonts w:ascii="Arial" w:hAnsi="Arial" w:cs="Arial"/>
          <w:b/>
          <w:bCs/>
          <w:caps/>
          <w:sz w:val="28"/>
          <w:szCs w:val="28"/>
        </w:rPr>
        <w:t>Accord-cadre</w:t>
      </w:r>
      <w:r w:rsidRPr="00AA1BCB">
        <w:rPr>
          <w:rFonts w:ascii="Arial" w:hAnsi="Arial" w:cs="Arial"/>
          <w:b/>
          <w:bCs/>
          <w:caps/>
          <w:sz w:val="28"/>
          <w:szCs w:val="28"/>
          <w:lang w:val="x-none"/>
        </w:rPr>
        <w:t xml:space="preserve"> n°</w:t>
      </w:r>
      <w:r w:rsidR="00016B18" w:rsidRPr="00AA1BCB">
        <w:rPr>
          <w:rFonts w:ascii="Arial" w:hAnsi="Arial" w:cs="Arial"/>
          <w:b/>
          <w:bCs/>
          <w:caps/>
          <w:sz w:val="28"/>
          <w:szCs w:val="28"/>
        </w:rPr>
        <w:t>2</w:t>
      </w:r>
      <w:r w:rsidR="00F7258B">
        <w:rPr>
          <w:rFonts w:ascii="Arial" w:hAnsi="Arial" w:cs="Arial"/>
          <w:b/>
          <w:bCs/>
          <w:caps/>
          <w:sz w:val="28"/>
          <w:szCs w:val="28"/>
        </w:rPr>
        <w:t>5</w:t>
      </w:r>
      <w:r w:rsidRPr="00AA1BCB">
        <w:rPr>
          <w:rFonts w:ascii="Arial" w:hAnsi="Arial" w:cs="Arial"/>
          <w:b/>
          <w:bCs/>
          <w:caps/>
          <w:sz w:val="28"/>
          <w:szCs w:val="28"/>
        </w:rPr>
        <w:t>B</w:t>
      </w:r>
      <w:r w:rsidR="00F7258B">
        <w:rPr>
          <w:rFonts w:ascii="Arial" w:hAnsi="Arial" w:cs="Arial"/>
          <w:b/>
          <w:bCs/>
          <w:caps/>
          <w:sz w:val="28"/>
          <w:szCs w:val="28"/>
        </w:rPr>
        <w:t>09</w:t>
      </w:r>
    </w:p>
    <w:p w14:paraId="46D3B2FB" w14:textId="77777777" w:rsidR="00AA1BCB" w:rsidRPr="00AA1BCB" w:rsidRDefault="00AA1BCB" w:rsidP="008E3901">
      <w:pPr>
        <w:widowControl w:val="0"/>
        <w:spacing w:before="60"/>
        <w:ind w:firstLine="284"/>
        <w:jc w:val="center"/>
        <w:rPr>
          <w:rFonts w:ascii="Arial" w:hAnsi="Arial" w:cs="Arial"/>
          <w:b/>
          <w:bCs/>
          <w:caps/>
          <w:sz w:val="28"/>
          <w:szCs w:val="28"/>
        </w:rPr>
      </w:pPr>
    </w:p>
    <w:p w14:paraId="497338B1" w14:textId="4271D53B" w:rsidR="008E3901" w:rsidRPr="00AA1BCB" w:rsidRDefault="008E3901" w:rsidP="008E3901">
      <w:pPr>
        <w:spacing w:line="360" w:lineRule="auto"/>
        <w:jc w:val="center"/>
        <w:rPr>
          <w:rFonts w:ascii="Arial" w:hAnsi="Arial" w:cs="Arial"/>
          <w:b/>
          <w:bCs/>
          <w:caps/>
          <w:sz w:val="28"/>
          <w:szCs w:val="28"/>
        </w:rPr>
      </w:pPr>
      <w:r w:rsidRPr="00AA1BCB">
        <w:rPr>
          <w:rFonts w:ascii="Arial" w:hAnsi="Arial" w:cs="Arial"/>
          <w:b/>
          <w:bCs/>
          <w:caps/>
          <w:sz w:val="28"/>
          <w:szCs w:val="28"/>
        </w:rPr>
        <w:t xml:space="preserve">PORTANT SUR </w:t>
      </w:r>
      <w:bookmarkStart w:id="0" w:name="_Hlk181255621"/>
      <w:r w:rsidR="00C947CA">
        <w:rPr>
          <w:rFonts w:ascii="Arial" w:hAnsi="Arial" w:cs="Arial"/>
          <w:b/>
          <w:bCs/>
          <w:caps/>
          <w:sz w:val="28"/>
          <w:szCs w:val="28"/>
        </w:rPr>
        <w:t>L’ACQUISITION</w:t>
      </w:r>
      <w:r w:rsidR="00CA4729" w:rsidRPr="00AA1BCB">
        <w:rPr>
          <w:rFonts w:ascii="Arial" w:hAnsi="Arial" w:cs="Arial"/>
          <w:b/>
          <w:bCs/>
          <w:caps/>
          <w:sz w:val="28"/>
          <w:szCs w:val="28"/>
        </w:rPr>
        <w:t xml:space="preserve"> ET LA LIVRAISON DE GOBELETS</w:t>
      </w:r>
      <w:r w:rsidR="00683C95">
        <w:rPr>
          <w:rFonts w:ascii="Arial" w:hAnsi="Arial" w:cs="Arial"/>
          <w:b/>
          <w:bCs/>
          <w:caps/>
          <w:sz w:val="28"/>
          <w:szCs w:val="28"/>
        </w:rPr>
        <w:t xml:space="preserve"> </w:t>
      </w:r>
      <w:r w:rsidR="00C90B71">
        <w:rPr>
          <w:rFonts w:ascii="Arial" w:hAnsi="Arial" w:cs="Arial"/>
          <w:b/>
          <w:bCs/>
          <w:caps/>
          <w:sz w:val="28"/>
          <w:szCs w:val="28"/>
        </w:rPr>
        <w:t xml:space="preserve">JETABLES </w:t>
      </w:r>
      <w:r w:rsidR="00683C95">
        <w:rPr>
          <w:rFonts w:ascii="Arial" w:hAnsi="Arial" w:cs="Arial"/>
          <w:b/>
          <w:bCs/>
          <w:caps/>
          <w:sz w:val="28"/>
          <w:szCs w:val="28"/>
        </w:rPr>
        <w:t>POUR DISTRIBUTEURS AUTOMATIQUES DE BOISSONS CHAUDES</w:t>
      </w:r>
    </w:p>
    <w:p w14:paraId="6452C015" w14:textId="17C367DD" w:rsidR="008E3901" w:rsidRDefault="008E3901" w:rsidP="008E3901">
      <w:pPr>
        <w:spacing w:line="360" w:lineRule="auto"/>
        <w:jc w:val="center"/>
        <w:rPr>
          <w:rFonts w:ascii="Arial" w:hAnsi="Arial" w:cs="Arial"/>
          <w:b/>
          <w:bCs/>
          <w:caps/>
          <w:sz w:val="28"/>
          <w:szCs w:val="28"/>
        </w:rPr>
      </w:pPr>
      <w:r w:rsidRPr="00AA1BCB">
        <w:rPr>
          <w:rFonts w:ascii="Arial" w:hAnsi="Arial" w:cs="Arial"/>
          <w:b/>
          <w:bCs/>
          <w:caps/>
          <w:sz w:val="28"/>
          <w:szCs w:val="28"/>
        </w:rPr>
        <w:t xml:space="preserve">POUR </w:t>
      </w:r>
      <w:r w:rsidR="00CA4729" w:rsidRPr="00AA1BCB">
        <w:rPr>
          <w:rFonts w:ascii="Arial" w:hAnsi="Arial" w:cs="Arial"/>
          <w:b/>
          <w:bCs/>
          <w:caps/>
          <w:sz w:val="28"/>
          <w:szCs w:val="28"/>
        </w:rPr>
        <w:t>L’UNIVERSITÉ DE LORRAINE</w:t>
      </w:r>
    </w:p>
    <w:bookmarkEnd w:id="0"/>
    <w:p w14:paraId="559FC10A" w14:textId="77777777" w:rsidR="008E3901" w:rsidRDefault="008E3901" w:rsidP="008E3901">
      <w:pPr>
        <w:widowControl w:val="0"/>
        <w:spacing w:before="60"/>
        <w:jc w:val="both"/>
        <w:rPr>
          <w:rFonts w:ascii="Arial" w:hAnsi="Arial" w:cs="Arial"/>
          <w:b/>
          <w:bCs/>
          <w:spacing w:val="2"/>
          <w:sz w:val="24"/>
          <w:szCs w:val="24"/>
          <w:u w:val="single"/>
          <w:lang w:val="x-none"/>
        </w:rPr>
      </w:pPr>
    </w:p>
    <w:p w14:paraId="6CBD8D8C" w14:textId="77777777" w:rsidR="008E3901" w:rsidRDefault="008E3901" w:rsidP="008E3901">
      <w:pPr>
        <w:keepNext/>
        <w:widowControl w:val="0"/>
        <w:spacing w:before="240"/>
        <w:jc w:val="center"/>
        <w:rPr>
          <w:rFonts w:ascii="Arial" w:hAnsi="Arial" w:cs="Arial"/>
          <w:b/>
          <w:bCs/>
          <w:sz w:val="32"/>
          <w:szCs w:val="32"/>
          <w:lang w:eastAsia="ar-SA"/>
        </w:rPr>
      </w:pPr>
      <w:r>
        <w:rPr>
          <w:rFonts w:ascii="Arial" w:hAnsi="Arial" w:cs="Arial"/>
          <w:b/>
          <w:bCs/>
          <w:sz w:val="36"/>
          <w:szCs w:val="36"/>
        </w:rPr>
        <w:t>CAHIER DES CLAUSES PARTICULIERES</w:t>
      </w:r>
    </w:p>
    <w:p w14:paraId="3EEC29CC" w14:textId="77777777" w:rsidR="008E3901" w:rsidRDefault="008E3901" w:rsidP="008E3901">
      <w:pPr>
        <w:tabs>
          <w:tab w:val="left" w:pos="0"/>
        </w:tabs>
        <w:suppressAutoHyphens w:val="0"/>
        <w:spacing w:before="240" w:after="60" w:line="276" w:lineRule="auto"/>
        <w:jc w:val="center"/>
        <w:rPr>
          <w:rFonts w:ascii="Arial" w:hAnsi="Arial" w:cs="Arial"/>
          <w:b/>
          <w:bCs/>
          <w:sz w:val="22"/>
          <w:szCs w:val="22"/>
          <w:lang w:val="x-none"/>
        </w:rPr>
      </w:pPr>
      <w:r>
        <w:rPr>
          <w:rFonts w:ascii="Arial" w:hAnsi="Arial" w:cs="Arial"/>
          <w:b/>
          <w:bCs/>
          <w:sz w:val="32"/>
          <w:szCs w:val="32"/>
          <w:lang w:eastAsia="ar-SA"/>
        </w:rPr>
        <w:t>APPEL D'OFFRES OUVERT</w:t>
      </w:r>
    </w:p>
    <w:p w14:paraId="050C4D5B" w14:textId="77777777" w:rsidR="008E3901" w:rsidRDefault="008E3901" w:rsidP="008E3901">
      <w:pPr>
        <w:widowControl w:val="0"/>
        <w:spacing w:before="60"/>
        <w:jc w:val="both"/>
        <w:rPr>
          <w:rFonts w:ascii="Arial" w:hAnsi="Arial" w:cs="Arial"/>
          <w:b/>
          <w:bCs/>
          <w:sz w:val="22"/>
          <w:szCs w:val="22"/>
          <w:lang w:val="x-none"/>
        </w:rPr>
      </w:pPr>
    </w:p>
    <w:p w14:paraId="44005228" w14:textId="77777777" w:rsidR="008E3901" w:rsidRDefault="008E3901" w:rsidP="008E3901">
      <w:pPr>
        <w:spacing w:line="360" w:lineRule="auto"/>
        <w:jc w:val="both"/>
        <w:rPr>
          <w:rFonts w:ascii="Arial" w:hAnsi="Arial" w:cs="Arial"/>
          <w:b/>
          <w:bCs/>
          <w:spacing w:val="2"/>
          <w:sz w:val="22"/>
          <w:szCs w:val="22"/>
          <w:lang w:val="x-none" w:eastAsia="ar-SA"/>
        </w:rPr>
      </w:pPr>
    </w:p>
    <w:p w14:paraId="0CA29E9E" w14:textId="1668145C" w:rsidR="008E3901" w:rsidRDefault="008E3901" w:rsidP="008E3901">
      <w:pPr>
        <w:widowControl w:val="0"/>
        <w:spacing w:line="360" w:lineRule="auto"/>
        <w:jc w:val="both"/>
        <w:rPr>
          <w:rFonts w:ascii="Arial" w:hAnsi="Arial" w:cs="Arial"/>
          <w:b/>
          <w:spacing w:val="-4"/>
          <w:sz w:val="22"/>
          <w:szCs w:val="22"/>
          <w:lang w:eastAsia="ar-SA"/>
        </w:rPr>
      </w:pPr>
      <w:r>
        <w:rPr>
          <w:rFonts w:ascii="Arial" w:hAnsi="Arial" w:cs="Arial"/>
          <w:b/>
          <w:spacing w:val="1"/>
          <w:sz w:val="22"/>
          <w:szCs w:val="22"/>
          <w:lang w:eastAsia="ar-SA"/>
        </w:rPr>
        <w:t>Comptable</w:t>
      </w:r>
      <w:r>
        <w:rPr>
          <w:rFonts w:ascii="Arial" w:eastAsia="Arial" w:hAnsi="Arial" w:cs="Arial"/>
          <w:b/>
          <w:spacing w:val="1"/>
          <w:sz w:val="22"/>
          <w:szCs w:val="22"/>
          <w:lang w:eastAsia="ar-SA"/>
        </w:rPr>
        <w:t xml:space="preserve"> </w:t>
      </w:r>
      <w:r>
        <w:rPr>
          <w:rFonts w:ascii="Arial" w:hAnsi="Arial" w:cs="Arial"/>
          <w:b/>
          <w:spacing w:val="1"/>
          <w:sz w:val="22"/>
          <w:szCs w:val="22"/>
          <w:lang w:eastAsia="ar-SA"/>
        </w:rPr>
        <w:t>Assignataire</w:t>
      </w:r>
      <w:r>
        <w:rPr>
          <w:rFonts w:ascii="Arial" w:eastAsia="Arial" w:hAnsi="Arial" w:cs="Arial"/>
          <w:b/>
          <w:spacing w:val="1"/>
          <w:sz w:val="22"/>
          <w:szCs w:val="22"/>
          <w:lang w:eastAsia="ar-SA"/>
        </w:rPr>
        <w:t xml:space="preserve"> </w:t>
      </w:r>
      <w:r>
        <w:rPr>
          <w:rFonts w:ascii="Arial" w:hAnsi="Arial" w:cs="Arial"/>
          <w:spacing w:val="-4"/>
          <w:sz w:val="22"/>
          <w:szCs w:val="22"/>
          <w:lang w:eastAsia="ar-SA"/>
        </w:rPr>
        <w:t>:</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agent</w:t>
      </w:r>
      <w:r>
        <w:rPr>
          <w:rFonts w:ascii="Arial" w:eastAsia="Arial" w:hAnsi="Arial" w:cs="Arial"/>
          <w:spacing w:val="-4"/>
          <w:sz w:val="22"/>
          <w:szCs w:val="22"/>
          <w:lang w:eastAsia="ar-SA"/>
        </w:rPr>
        <w:t xml:space="preserve"> </w:t>
      </w:r>
      <w:r>
        <w:rPr>
          <w:rFonts w:ascii="Arial" w:hAnsi="Arial" w:cs="Arial"/>
          <w:spacing w:val="-4"/>
          <w:sz w:val="22"/>
          <w:szCs w:val="22"/>
          <w:lang w:eastAsia="ar-SA"/>
        </w:rPr>
        <w:t>comptable</w:t>
      </w:r>
      <w:r>
        <w:rPr>
          <w:rFonts w:ascii="Arial" w:eastAsia="Arial" w:hAnsi="Arial" w:cs="Arial"/>
          <w:spacing w:val="-4"/>
          <w:sz w:val="22"/>
          <w:szCs w:val="22"/>
          <w:lang w:eastAsia="ar-SA"/>
        </w:rPr>
        <w:t xml:space="preserve"> </w:t>
      </w:r>
      <w:r>
        <w:rPr>
          <w:rFonts w:ascii="Arial" w:hAnsi="Arial" w:cs="Arial"/>
          <w:spacing w:val="-4"/>
          <w:sz w:val="22"/>
          <w:szCs w:val="22"/>
          <w:lang w:eastAsia="ar-SA"/>
        </w:rPr>
        <w:t>de</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université</w:t>
      </w:r>
    </w:p>
    <w:p w14:paraId="31E1B9EE" w14:textId="77777777" w:rsidR="00D551B6" w:rsidRDefault="00D551B6" w:rsidP="008E3901">
      <w:pPr>
        <w:widowControl w:val="0"/>
        <w:spacing w:line="360" w:lineRule="auto"/>
        <w:jc w:val="both"/>
        <w:rPr>
          <w:rFonts w:ascii="Arial" w:hAnsi="Arial" w:cs="Arial"/>
          <w:b/>
          <w:spacing w:val="-4"/>
          <w:sz w:val="22"/>
          <w:szCs w:val="22"/>
          <w:lang w:eastAsia="ar-SA"/>
        </w:rPr>
      </w:pPr>
    </w:p>
    <w:p w14:paraId="55ABC85F" w14:textId="3B238C08" w:rsidR="008E3901" w:rsidRDefault="00CF0E1A" w:rsidP="008E3901">
      <w:pPr>
        <w:widowControl w:val="0"/>
        <w:autoSpaceDE w:val="0"/>
        <w:contextualSpacing/>
        <w:rPr>
          <w:rFonts w:ascii="Arial" w:hAnsi="Arial" w:cs="Arial"/>
          <w:color w:val="000000"/>
          <w:sz w:val="22"/>
        </w:rPr>
      </w:pPr>
      <w:r>
        <w:rPr>
          <w:rFonts w:ascii="Arial" w:hAnsi="Arial" w:cs="Arial"/>
          <w:color w:val="000000"/>
          <w:sz w:val="22"/>
        </w:rPr>
        <w:t>Accord-cadre</w:t>
      </w:r>
      <w:r w:rsidR="008E3901">
        <w:rPr>
          <w:rFonts w:ascii="Arial" w:hAnsi="Arial" w:cs="Arial"/>
          <w:color w:val="000000"/>
          <w:sz w:val="22"/>
        </w:rPr>
        <w:t xml:space="preserve"> passé en application du Code de la Commande Publique (notamment ses articles R2161-2 à R2161-5 et R2162-1 à R2162-6) : </w:t>
      </w:r>
    </w:p>
    <w:p w14:paraId="3A32CE76" w14:textId="76FFB8DE" w:rsidR="000F6181" w:rsidRDefault="000F6181">
      <w:pPr>
        <w:suppressAutoHyphens w:val="0"/>
        <w:spacing w:after="160" w:line="259" w:lineRule="auto"/>
        <w:rPr>
          <w:rFonts w:ascii="Arial" w:hAnsi="Arial" w:cs="Arial"/>
          <w:color w:val="000000"/>
          <w:sz w:val="22"/>
          <w:lang w:val="x-none"/>
        </w:rPr>
      </w:pPr>
      <w:r>
        <w:rPr>
          <w:rFonts w:ascii="Arial" w:hAnsi="Arial" w:cs="Arial"/>
          <w:color w:val="000000"/>
          <w:sz w:val="22"/>
        </w:rPr>
        <w:br w:type="page"/>
      </w:r>
    </w:p>
    <w:p w14:paraId="627D6207" w14:textId="7386D3E8" w:rsidR="008E3901" w:rsidRPr="000F6181" w:rsidRDefault="008E3901" w:rsidP="008E3901">
      <w:pPr>
        <w:pStyle w:val="Titre1"/>
        <w:keepNext w:val="0"/>
        <w:widowControl/>
        <w:numPr>
          <w:ilvl w:val="0"/>
          <w:numId w:val="0"/>
        </w:numPr>
        <w:spacing w:before="480" w:after="360"/>
        <w:rPr>
          <w:rFonts w:ascii="Arial" w:hAnsi="Arial" w:cs="Arial"/>
          <w:sz w:val="24"/>
          <w:szCs w:val="22"/>
          <w:u w:val="single"/>
        </w:rPr>
      </w:pPr>
      <w:r>
        <w:rPr>
          <w:rFonts w:ascii="Arial" w:hAnsi="Arial" w:cs="Arial"/>
          <w:sz w:val="24"/>
          <w:szCs w:val="22"/>
          <w:u w:val="single"/>
        </w:rPr>
        <w:lastRenderedPageBreak/>
        <w:t>Article 1 – Objet</w:t>
      </w:r>
      <w:r w:rsidR="003945EF">
        <w:rPr>
          <w:rFonts w:ascii="Arial" w:hAnsi="Arial" w:cs="Arial"/>
          <w:sz w:val="24"/>
          <w:szCs w:val="22"/>
          <w:u w:val="single"/>
        </w:rPr>
        <w:t>, allotissement</w:t>
      </w:r>
      <w:r>
        <w:rPr>
          <w:rFonts w:ascii="Arial" w:hAnsi="Arial" w:cs="Arial"/>
          <w:sz w:val="24"/>
          <w:szCs w:val="22"/>
          <w:u w:val="single"/>
        </w:rPr>
        <w:t xml:space="preserve"> et forme du contrat</w:t>
      </w:r>
    </w:p>
    <w:p w14:paraId="7F269EF3" w14:textId="53ED5B90" w:rsidR="008E3901" w:rsidRPr="0092146B" w:rsidRDefault="008E3901" w:rsidP="008E3901">
      <w:pPr>
        <w:tabs>
          <w:tab w:val="left" w:pos="0"/>
        </w:tabs>
        <w:spacing w:before="60"/>
        <w:jc w:val="both"/>
        <w:rPr>
          <w:rFonts w:ascii="Arial" w:hAnsi="Arial" w:cs="Arial"/>
          <w:b/>
          <w:sz w:val="24"/>
          <w:szCs w:val="24"/>
        </w:rPr>
      </w:pPr>
      <w:r w:rsidRPr="0092146B">
        <w:rPr>
          <w:rFonts w:ascii="Arial" w:hAnsi="Arial" w:cs="Arial"/>
          <w:b/>
          <w:sz w:val="24"/>
          <w:szCs w:val="24"/>
        </w:rPr>
        <w:t xml:space="preserve">1.1 </w:t>
      </w:r>
      <w:r w:rsidR="00233B87">
        <w:rPr>
          <w:rFonts w:ascii="Arial" w:hAnsi="Arial" w:cs="Arial"/>
          <w:b/>
          <w:sz w:val="24"/>
          <w:szCs w:val="24"/>
        </w:rPr>
        <w:t xml:space="preserve">- </w:t>
      </w:r>
      <w:r w:rsidRPr="0092146B">
        <w:rPr>
          <w:rFonts w:ascii="Arial" w:hAnsi="Arial" w:cs="Arial"/>
          <w:b/>
          <w:sz w:val="24"/>
          <w:szCs w:val="24"/>
        </w:rPr>
        <w:t>Objet de l’accord-cadre</w:t>
      </w:r>
    </w:p>
    <w:p w14:paraId="07ACCC83" w14:textId="77777777" w:rsidR="008E3901" w:rsidRDefault="008E3901" w:rsidP="008E3901">
      <w:pPr>
        <w:tabs>
          <w:tab w:val="left" w:pos="0"/>
        </w:tabs>
        <w:spacing w:before="60"/>
        <w:jc w:val="both"/>
        <w:rPr>
          <w:rFonts w:ascii="Arial" w:hAnsi="Arial" w:cs="Arial"/>
          <w:sz w:val="22"/>
          <w:szCs w:val="22"/>
        </w:rPr>
      </w:pPr>
    </w:p>
    <w:p w14:paraId="0B2E775D" w14:textId="64E9F7EB" w:rsidR="008E3901" w:rsidRDefault="008E3901" w:rsidP="008E3901">
      <w:pPr>
        <w:jc w:val="both"/>
        <w:rPr>
          <w:rFonts w:ascii="Arial" w:hAnsi="Arial" w:cs="Arial"/>
          <w:sz w:val="22"/>
          <w:szCs w:val="22"/>
        </w:rPr>
      </w:pPr>
      <w:r>
        <w:rPr>
          <w:rFonts w:ascii="Arial" w:hAnsi="Arial" w:cs="Arial"/>
          <w:sz w:val="22"/>
          <w:szCs w:val="22"/>
        </w:rPr>
        <w:t>Le présent accord-cadre a pour objet</w:t>
      </w:r>
      <w:r w:rsidR="00CA4729">
        <w:rPr>
          <w:rFonts w:ascii="Arial" w:hAnsi="Arial" w:cs="Arial"/>
          <w:sz w:val="22"/>
          <w:szCs w:val="22"/>
        </w:rPr>
        <w:t xml:space="preserve"> la fourniture et la livraison de gobelets</w:t>
      </w:r>
      <w:r w:rsidR="000F6181">
        <w:rPr>
          <w:rFonts w:ascii="Arial" w:hAnsi="Arial" w:cs="Arial"/>
          <w:sz w:val="22"/>
          <w:szCs w:val="22"/>
        </w:rPr>
        <w:t xml:space="preserve"> jetables</w:t>
      </w:r>
      <w:r>
        <w:rPr>
          <w:rFonts w:ascii="Arial" w:hAnsi="Arial" w:cs="Arial"/>
          <w:sz w:val="22"/>
          <w:szCs w:val="22"/>
        </w:rPr>
        <w:t>.</w:t>
      </w:r>
    </w:p>
    <w:p w14:paraId="25617F1E" w14:textId="16E8EAF1" w:rsidR="003945EF" w:rsidRDefault="003945EF" w:rsidP="008E3901">
      <w:pPr>
        <w:jc w:val="both"/>
        <w:rPr>
          <w:rFonts w:ascii="Arial" w:hAnsi="Arial" w:cs="Arial"/>
          <w:sz w:val="22"/>
          <w:szCs w:val="22"/>
        </w:rPr>
      </w:pPr>
    </w:p>
    <w:p w14:paraId="0E3AA389" w14:textId="4355AC35" w:rsidR="003945EF" w:rsidRDefault="003945EF" w:rsidP="003945EF">
      <w:pPr>
        <w:jc w:val="both"/>
        <w:rPr>
          <w:rFonts w:ascii="Arial" w:hAnsi="Arial" w:cs="Arial"/>
          <w:sz w:val="22"/>
          <w:szCs w:val="22"/>
        </w:rPr>
      </w:pPr>
      <w:r w:rsidRPr="00CA4729">
        <w:rPr>
          <w:rFonts w:ascii="Arial" w:hAnsi="Arial" w:cs="Arial"/>
          <w:sz w:val="22"/>
          <w:szCs w:val="22"/>
        </w:rPr>
        <w:t>Il ne fait l’objet d’aucun allotissement, les prestations objets du contrat ne permettant pas l’identification de prestations distinctes.</w:t>
      </w:r>
      <w:r>
        <w:rPr>
          <w:rFonts w:ascii="Arial" w:hAnsi="Arial" w:cs="Arial"/>
          <w:sz w:val="22"/>
          <w:szCs w:val="22"/>
        </w:rPr>
        <w:t xml:space="preserve">  </w:t>
      </w:r>
    </w:p>
    <w:p w14:paraId="48BC4D16" w14:textId="57AE6BCE" w:rsidR="003945EF" w:rsidRDefault="003945EF">
      <w:pPr>
        <w:suppressAutoHyphens w:val="0"/>
        <w:spacing w:after="160" w:line="259" w:lineRule="auto"/>
        <w:rPr>
          <w:rFonts w:ascii="Arial" w:hAnsi="Arial" w:cs="Arial"/>
          <w:sz w:val="22"/>
          <w:szCs w:val="22"/>
        </w:rPr>
      </w:pPr>
    </w:p>
    <w:p w14:paraId="2BDDEFE2" w14:textId="55BFFF20" w:rsidR="008E3901" w:rsidRPr="0092146B" w:rsidRDefault="008E3901" w:rsidP="008E3901">
      <w:pPr>
        <w:tabs>
          <w:tab w:val="left" w:pos="0"/>
        </w:tabs>
        <w:spacing w:before="60"/>
        <w:jc w:val="both"/>
        <w:rPr>
          <w:rFonts w:ascii="Arial" w:hAnsi="Arial" w:cs="Arial"/>
          <w:b/>
          <w:sz w:val="24"/>
          <w:szCs w:val="24"/>
        </w:rPr>
      </w:pPr>
      <w:r w:rsidRPr="0092146B">
        <w:rPr>
          <w:rFonts w:ascii="Arial" w:hAnsi="Arial" w:cs="Arial"/>
          <w:b/>
          <w:sz w:val="24"/>
          <w:szCs w:val="24"/>
        </w:rPr>
        <w:t>1.</w:t>
      </w:r>
      <w:r>
        <w:rPr>
          <w:rFonts w:ascii="Arial" w:hAnsi="Arial" w:cs="Arial"/>
          <w:b/>
          <w:sz w:val="24"/>
          <w:szCs w:val="24"/>
        </w:rPr>
        <w:t>2</w:t>
      </w:r>
      <w:r w:rsidRPr="0092146B">
        <w:rPr>
          <w:rFonts w:ascii="Arial" w:hAnsi="Arial" w:cs="Arial"/>
          <w:b/>
          <w:sz w:val="24"/>
          <w:szCs w:val="24"/>
        </w:rPr>
        <w:t xml:space="preserve"> </w:t>
      </w:r>
      <w:r w:rsidR="00233B87">
        <w:rPr>
          <w:rFonts w:ascii="Arial" w:hAnsi="Arial" w:cs="Arial"/>
          <w:b/>
          <w:sz w:val="24"/>
          <w:szCs w:val="24"/>
        </w:rPr>
        <w:t xml:space="preserve">- </w:t>
      </w:r>
      <w:r>
        <w:rPr>
          <w:rFonts w:ascii="Arial" w:hAnsi="Arial" w:cs="Arial"/>
          <w:b/>
          <w:sz w:val="24"/>
          <w:szCs w:val="24"/>
        </w:rPr>
        <w:t>Forme de l’accord-cadre</w:t>
      </w:r>
    </w:p>
    <w:p w14:paraId="022BE4CB" w14:textId="77777777" w:rsidR="00EA7987" w:rsidRPr="00EA7987" w:rsidRDefault="00EA7987" w:rsidP="00EA7987">
      <w:pPr>
        <w:suppressAutoHyphens w:val="0"/>
        <w:autoSpaceDE w:val="0"/>
        <w:jc w:val="both"/>
        <w:rPr>
          <w:rFonts w:ascii="Arial" w:hAnsi="Arial" w:cs="Arial"/>
          <w:b/>
          <w:sz w:val="22"/>
          <w:szCs w:val="22"/>
          <w:highlight w:val="cyan"/>
          <w:lang w:eastAsia="fr-FR"/>
        </w:rPr>
      </w:pPr>
    </w:p>
    <w:p w14:paraId="534B7F0C" w14:textId="77777777" w:rsidR="00A248B2" w:rsidRPr="00A248B2" w:rsidRDefault="00A248B2" w:rsidP="00A248B2">
      <w:pPr>
        <w:suppressAutoHyphens w:val="0"/>
        <w:autoSpaceDE w:val="0"/>
        <w:jc w:val="both"/>
        <w:rPr>
          <w:rFonts w:ascii="Arial" w:hAnsi="Arial" w:cs="Arial"/>
          <w:b/>
          <w:sz w:val="22"/>
          <w:szCs w:val="22"/>
          <w:lang w:eastAsia="fr-FR"/>
        </w:rPr>
      </w:pPr>
      <w:bookmarkStart w:id="1" w:name="_Hlk184112313"/>
      <w:r w:rsidRPr="00A248B2">
        <w:rPr>
          <w:rFonts w:ascii="Arial" w:hAnsi="Arial" w:cs="Arial"/>
          <w:sz w:val="22"/>
          <w:szCs w:val="22"/>
          <w:lang w:eastAsia="fr-FR"/>
        </w:rPr>
        <w:t xml:space="preserve">Le contrat conclu est un </w:t>
      </w:r>
      <w:r w:rsidRPr="00A248B2">
        <w:rPr>
          <w:rFonts w:ascii="Arial" w:hAnsi="Arial" w:cs="Arial"/>
          <w:b/>
          <w:sz w:val="22"/>
          <w:szCs w:val="22"/>
          <w:lang w:eastAsia="fr-FR"/>
        </w:rPr>
        <w:t xml:space="preserve">accord-cadre fixant toutes les stipulations contractuelles. Il s’exécute par l’émission de bons de commande, </w:t>
      </w:r>
      <w:r w:rsidRPr="00A248B2">
        <w:rPr>
          <w:rFonts w:ascii="Arial" w:hAnsi="Arial" w:cs="Arial"/>
          <w:sz w:val="22"/>
          <w:szCs w:val="22"/>
          <w:lang w:eastAsia="fr-FR"/>
        </w:rPr>
        <w:t>conformément aux articles R2162-13 et R2162-14 du Code de la Commande Publique.</w:t>
      </w:r>
      <w:r w:rsidRPr="00A248B2">
        <w:rPr>
          <w:rFonts w:ascii="Arial" w:hAnsi="Arial" w:cs="Arial"/>
          <w:b/>
          <w:sz w:val="22"/>
          <w:szCs w:val="22"/>
          <w:lang w:eastAsia="fr-FR"/>
        </w:rPr>
        <w:t xml:space="preserve"> </w:t>
      </w:r>
    </w:p>
    <w:bookmarkEnd w:id="1"/>
    <w:p w14:paraId="32A2D0CC" w14:textId="381E6A66" w:rsidR="00EA7987" w:rsidRDefault="00EA7987" w:rsidP="00D551B6">
      <w:pPr>
        <w:suppressAutoHyphens w:val="0"/>
        <w:autoSpaceDE w:val="0"/>
        <w:jc w:val="both"/>
        <w:rPr>
          <w:rFonts w:ascii="Arial" w:hAnsi="Arial" w:cs="Arial"/>
          <w:sz w:val="22"/>
          <w:szCs w:val="22"/>
          <w:lang w:eastAsia="fr-FR"/>
        </w:rPr>
      </w:pPr>
    </w:p>
    <w:p w14:paraId="01E49AC8" w14:textId="090CE57C" w:rsidR="006D0A33" w:rsidRPr="006D0A33" w:rsidRDefault="006D0A33" w:rsidP="00D551B6">
      <w:pPr>
        <w:suppressAutoHyphens w:val="0"/>
        <w:autoSpaceDE w:val="0"/>
        <w:jc w:val="both"/>
        <w:rPr>
          <w:rFonts w:ascii="Arial" w:hAnsi="Arial" w:cs="Arial"/>
          <w:b/>
          <w:sz w:val="22"/>
          <w:szCs w:val="22"/>
          <w:lang w:eastAsia="fr-FR"/>
        </w:rPr>
      </w:pPr>
      <w:r w:rsidRPr="006D0A33">
        <w:rPr>
          <w:rFonts w:ascii="Arial" w:hAnsi="Arial" w:cs="Arial"/>
          <w:b/>
          <w:sz w:val="22"/>
          <w:szCs w:val="22"/>
          <w:lang w:eastAsia="fr-FR"/>
        </w:rPr>
        <w:t>L’accord-cadre est conclu avec un titulaire, sans minimum en valeur comme en quantité et avec un maximum de 3 600 000,00 € HT sur toute la durée du contrat.</w:t>
      </w:r>
    </w:p>
    <w:p w14:paraId="613C4A88" w14:textId="6FEEA1BA" w:rsidR="005754CE" w:rsidRDefault="005754CE" w:rsidP="00D551B6">
      <w:pPr>
        <w:suppressAutoHyphens w:val="0"/>
        <w:autoSpaceDE w:val="0"/>
        <w:jc w:val="both"/>
        <w:rPr>
          <w:rFonts w:ascii="Arial" w:hAnsi="Arial" w:cs="Arial"/>
          <w:sz w:val="22"/>
          <w:szCs w:val="22"/>
          <w:lang w:eastAsia="fr-FR"/>
        </w:rPr>
      </w:pPr>
    </w:p>
    <w:p w14:paraId="609DDA2F" w14:textId="0A0123E8" w:rsidR="00EA7987" w:rsidRDefault="005754CE" w:rsidP="005754CE">
      <w:pPr>
        <w:tabs>
          <w:tab w:val="left" w:pos="0"/>
        </w:tabs>
        <w:spacing w:before="60"/>
        <w:jc w:val="both"/>
        <w:rPr>
          <w:rFonts w:ascii="Arial" w:hAnsi="Arial" w:cs="Arial"/>
          <w:b/>
          <w:sz w:val="24"/>
          <w:szCs w:val="24"/>
        </w:rPr>
      </w:pPr>
      <w:r w:rsidRPr="0092146B">
        <w:rPr>
          <w:rFonts w:ascii="Arial" w:hAnsi="Arial" w:cs="Arial"/>
          <w:b/>
          <w:sz w:val="24"/>
          <w:szCs w:val="24"/>
        </w:rPr>
        <w:t>1.</w:t>
      </w:r>
      <w:r>
        <w:rPr>
          <w:rFonts w:ascii="Arial" w:hAnsi="Arial" w:cs="Arial"/>
          <w:b/>
          <w:sz w:val="24"/>
          <w:szCs w:val="24"/>
        </w:rPr>
        <w:t>3</w:t>
      </w:r>
      <w:r w:rsidRPr="0092146B">
        <w:rPr>
          <w:rFonts w:ascii="Arial" w:hAnsi="Arial" w:cs="Arial"/>
          <w:b/>
          <w:sz w:val="24"/>
          <w:szCs w:val="24"/>
        </w:rPr>
        <w:t xml:space="preserve"> </w:t>
      </w:r>
      <w:r w:rsidR="00233B87">
        <w:rPr>
          <w:rFonts w:ascii="Arial" w:hAnsi="Arial" w:cs="Arial"/>
          <w:b/>
          <w:sz w:val="24"/>
          <w:szCs w:val="24"/>
        </w:rPr>
        <w:t xml:space="preserve">- </w:t>
      </w:r>
      <w:r w:rsidRPr="00AA1BCB">
        <w:rPr>
          <w:rFonts w:ascii="Arial" w:hAnsi="Arial" w:cs="Arial"/>
          <w:b/>
          <w:sz w:val="24"/>
          <w:szCs w:val="24"/>
        </w:rPr>
        <w:t>Prestations s’exécutant par l’émission de bons de commande</w:t>
      </w:r>
    </w:p>
    <w:p w14:paraId="7CC6EAD7" w14:textId="77777777" w:rsidR="00EA7987" w:rsidRDefault="00EA7987" w:rsidP="005754CE">
      <w:pPr>
        <w:tabs>
          <w:tab w:val="left" w:pos="0"/>
        </w:tabs>
        <w:spacing w:before="60"/>
        <w:jc w:val="both"/>
        <w:rPr>
          <w:rFonts w:ascii="Arial" w:hAnsi="Arial" w:cs="Arial"/>
          <w:b/>
          <w:sz w:val="24"/>
          <w:szCs w:val="24"/>
        </w:rPr>
      </w:pPr>
    </w:p>
    <w:p w14:paraId="0CA017DE" w14:textId="4524E152" w:rsidR="005754CE" w:rsidRDefault="005754CE" w:rsidP="005754CE">
      <w:pPr>
        <w:suppressAutoHyphens w:val="0"/>
        <w:jc w:val="both"/>
        <w:rPr>
          <w:rFonts w:ascii="Arial" w:hAnsi="Arial" w:cs="Arial"/>
          <w:sz w:val="22"/>
          <w:szCs w:val="22"/>
          <w:lang w:eastAsia="fr-FR"/>
        </w:rPr>
      </w:pPr>
      <w:r w:rsidRPr="00EA5927">
        <w:rPr>
          <w:rFonts w:ascii="Arial" w:hAnsi="Arial" w:cs="Arial"/>
          <w:sz w:val="22"/>
          <w:szCs w:val="22"/>
          <w:lang w:eastAsia="fr-FR"/>
        </w:rPr>
        <w:t xml:space="preserve">Toutes les </w:t>
      </w:r>
      <w:r>
        <w:rPr>
          <w:rFonts w:ascii="Arial" w:hAnsi="Arial" w:cs="Arial"/>
          <w:sz w:val="22"/>
          <w:szCs w:val="22"/>
          <w:lang w:eastAsia="fr-FR"/>
        </w:rPr>
        <w:t>prestations</w:t>
      </w:r>
      <w:r w:rsidRPr="00EA5927">
        <w:rPr>
          <w:rFonts w:ascii="Arial" w:hAnsi="Arial" w:cs="Arial"/>
          <w:sz w:val="22"/>
          <w:szCs w:val="22"/>
          <w:lang w:eastAsia="fr-FR"/>
        </w:rPr>
        <w:t xml:space="preserve"> prévues dans les pièces contractuelles du présent accord-cadre listées à l’article 2.1 peuvent faire l’objet de bons de commande direc</w:t>
      </w:r>
      <w:r w:rsidR="00EA7987">
        <w:rPr>
          <w:rFonts w:ascii="Arial" w:hAnsi="Arial" w:cs="Arial"/>
          <w:sz w:val="22"/>
          <w:szCs w:val="22"/>
          <w:lang w:eastAsia="fr-FR"/>
        </w:rPr>
        <w:t>tement émis auprès du titulaire.</w:t>
      </w:r>
    </w:p>
    <w:p w14:paraId="104E9ECA" w14:textId="250A76F9" w:rsidR="005754CE" w:rsidRDefault="005754CE" w:rsidP="005754CE">
      <w:pPr>
        <w:tabs>
          <w:tab w:val="left" w:pos="0"/>
        </w:tabs>
        <w:spacing w:before="60"/>
        <w:jc w:val="both"/>
        <w:rPr>
          <w:rFonts w:ascii="Arial" w:hAnsi="Arial" w:cs="Arial"/>
          <w:b/>
          <w:sz w:val="24"/>
          <w:szCs w:val="24"/>
        </w:rPr>
      </w:pPr>
    </w:p>
    <w:p w14:paraId="72B7F527" w14:textId="184F8DDE" w:rsidR="005754CE" w:rsidRPr="00443B62" w:rsidRDefault="005754CE" w:rsidP="005754CE">
      <w:pPr>
        <w:jc w:val="both"/>
        <w:rPr>
          <w:rFonts w:ascii="Arial" w:hAnsi="Arial" w:cs="Arial"/>
          <w:sz w:val="22"/>
          <w:szCs w:val="22"/>
        </w:rPr>
      </w:pPr>
      <w:r w:rsidRPr="00443B62">
        <w:rPr>
          <w:rFonts w:ascii="Arial" w:hAnsi="Arial" w:cs="Arial"/>
          <w:sz w:val="22"/>
          <w:szCs w:val="22"/>
        </w:rPr>
        <w:t xml:space="preserve">Toutes les prestations susceptibles d’être commandées dans le cadre de </w:t>
      </w:r>
      <w:r>
        <w:rPr>
          <w:rFonts w:ascii="Arial" w:hAnsi="Arial" w:cs="Arial"/>
          <w:sz w:val="22"/>
          <w:szCs w:val="22"/>
        </w:rPr>
        <w:t>cet accord-cadre</w:t>
      </w:r>
      <w:r w:rsidRPr="00443B62">
        <w:rPr>
          <w:rFonts w:ascii="Arial" w:hAnsi="Arial" w:cs="Arial"/>
          <w:sz w:val="22"/>
          <w:szCs w:val="22"/>
        </w:rPr>
        <w:t xml:space="preserve"> font l’objet de bons de commande SIFAC. Ces bons de commande sont signés par le représentant légal de l’Université ou par son délégataire et, par dérogation aux stipulations de l’article 3.1 du </w:t>
      </w:r>
      <w:r w:rsidR="00FE6DC6">
        <w:rPr>
          <w:rFonts w:ascii="Arial" w:hAnsi="Arial" w:cs="Arial"/>
          <w:sz w:val="22"/>
          <w:szCs w:val="22"/>
        </w:rPr>
        <w:t>CCAG-FCS</w:t>
      </w:r>
      <w:r w:rsidRPr="00443B62">
        <w:rPr>
          <w:rFonts w:ascii="Arial" w:hAnsi="Arial" w:cs="Arial"/>
          <w:sz w:val="22"/>
          <w:szCs w:val="22"/>
        </w:rPr>
        <w:t>, sont notifiés au titulaire par le service émetteur, par voie postale, par courrier électronique ou par télécopie</w:t>
      </w:r>
      <w:r>
        <w:rPr>
          <w:rFonts w:ascii="Arial" w:hAnsi="Arial" w:cs="Arial"/>
          <w:sz w:val="22"/>
          <w:szCs w:val="22"/>
        </w:rPr>
        <w:t>, à l’initiative de l’émetteur.</w:t>
      </w:r>
    </w:p>
    <w:p w14:paraId="1644CEE2" w14:textId="77777777" w:rsidR="005754CE" w:rsidRPr="00443B62" w:rsidRDefault="005754CE" w:rsidP="005754CE">
      <w:pPr>
        <w:jc w:val="both"/>
        <w:rPr>
          <w:rFonts w:ascii="Arial" w:hAnsi="Arial" w:cs="Arial"/>
          <w:sz w:val="22"/>
          <w:szCs w:val="22"/>
        </w:rPr>
      </w:pPr>
    </w:p>
    <w:p w14:paraId="68C1755D" w14:textId="7ED8CF6E" w:rsidR="005754CE" w:rsidRDefault="005754CE" w:rsidP="005754CE">
      <w:pPr>
        <w:jc w:val="both"/>
        <w:rPr>
          <w:rFonts w:ascii="Arial" w:hAnsi="Arial" w:cs="Arial"/>
          <w:sz w:val="22"/>
          <w:szCs w:val="22"/>
        </w:rPr>
      </w:pPr>
      <w:r w:rsidRPr="00443B62">
        <w:rPr>
          <w:rFonts w:ascii="Arial" w:hAnsi="Arial" w:cs="Arial"/>
          <w:sz w:val="22"/>
          <w:szCs w:val="22"/>
        </w:rPr>
        <w:t xml:space="preserve">Ces bons de commande mentionnent notamment : </w:t>
      </w:r>
    </w:p>
    <w:p w14:paraId="5E9A9FBA" w14:textId="77777777" w:rsidR="000F6181" w:rsidRPr="00443B62" w:rsidRDefault="000F6181" w:rsidP="005754CE">
      <w:pPr>
        <w:jc w:val="both"/>
        <w:rPr>
          <w:rFonts w:ascii="Arial" w:hAnsi="Arial" w:cs="Arial"/>
          <w:sz w:val="22"/>
          <w:szCs w:val="22"/>
        </w:rPr>
      </w:pPr>
    </w:p>
    <w:p w14:paraId="60C052A4"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référence du contrat ; </w:t>
      </w:r>
    </w:p>
    <w:p w14:paraId="4D2F3FF5"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date d’émission du bon de commande ; </w:t>
      </w:r>
    </w:p>
    <w:p w14:paraId="28B586CD"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désignation de la prestation dont l’exécution est demandée ; </w:t>
      </w:r>
    </w:p>
    <w:p w14:paraId="5701366C"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période concernée ; </w:t>
      </w:r>
    </w:p>
    <w:p w14:paraId="64919FCE"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montant de la commande ; </w:t>
      </w:r>
    </w:p>
    <w:p w14:paraId="41AC821E"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lieu d’exécution et le service destinataire ; </w:t>
      </w:r>
    </w:p>
    <w:p w14:paraId="1208A267"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Les coordonnées de la personne à contacter avant l’exécution ; </w:t>
      </w:r>
    </w:p>
    <w:p w14:paraId="704AF34D" w14:textId="77777777" w:rsidR="005754CE" w:rsidRPr="00443B62" w:rsidRDefault="005754CE" w:rsidP="005754CE">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numéro de commande attribué par l’Université. </w:t>
      </w:r>
    </w:p>
    <w:p w14:paraId="0664BF6C" w14:textId="77777777" w:rsidR="005754CE" w:rsidRDefault="005754CE" w:rsidP="005754CE">
      <w:pPr>
        <w:jc w:val="both"/>
        <w:rPr>
          <w:rFonts w:ascii="Arial" w:hAnsi="Arial" w:cs="Arial"/>
          <w:sz w:val="22"/>
          <w:szCs w:val="22"/>
        </w:rPr>
      </w:pPr>
    </w:p>
    <w:p w14:paraId="1D82F8A3" w14:textId="62103BD1" w:rsidR="005754CE" w:rsidRPr="0092146B" w:rsidRDefault="005754CE" w:rsidP="005754CE">
      <w:pPr>
        <w:tabs>
          <w:tab w:val="left" w:pos="0"/>
        </w:tabs>
        <w:spacing w:before="60"/>
        <w:jc w:val="both"/>
        <w:rPr>
          <w:rFonts w:ascii="Arial" w:hAnsi="Arial" w:cs="Arial"/>
          <w:b/>
          <w:sz w:val="24"/>
          <w:szCs w:val="24"/>
        </w:rPr>
      </w:pPr>
      <w:r w:rsidRPr="00443B62">
        <w:rPr>
          <w:rFonts w:ascii="Arial" w:hAnsi="Arial" w:cs="Arial"/>
          <w:sz w:val="22"/>
          <w:szCs w:val="22"/>
        </w:rPr>
        <w:t>En cas de discordance entre les prix figurant dans le bon de commande SIFAC et les prix contractuels, le titulaire est tenu d’en informer le service émetteur de la commande et de ne pas donner suite à la commande.</w:t>
      </w:r>
    </w:p>
    <w:p w14:paraId="744E72B3" w14:textId="7F59673D" w:rsidR="008E3901" w:rsidRPr="000F6181" w:rsidRDefault="008E3901" w:rsidP="008E3901">
      <w:pPr>
        <w:pStyle w:val="Titre1"/>
        <w:keepNext w:val="0"/>
        <w:widowControl/>
        <w:numPr>
          <w:ilvl w:val="0"/>
          <w:numId w:val="0"/>
        </w:numPr>
        <w:spacing w:before="480" w:after="360"/>
        <w:rPr>
          <w:rFonts w:ascii="Arial" w:hAnsi="Arial" w:cs="Arial"/>
          <w:sz w:val="24"/>
          <w:szCs w:val="22"/>
          <w:u w:val="single"/>
        </w:rPr>
      </w:pPr>
      <w:r>
        <w:rPr>
          <w:rFonts w:ascii="Arial" w:hAnsi="Arial" w:cs="Arial"/>
          <w:sz w:val="24"/>
          <w:szCs w:val="22"/>
          <w:u w:val="single"/>
        </w:rPr>
        <w:t>Article</w:t>
      </w:r>
      <w:r w:rsidRPr="000F6181">
        <w:rPr>
          <w:rFonts w:ascii="Arial" w:hAnsi="Arial" w:cs="Arial"/>
          <w:sz w:val="24"/>
          <w:szCs w:val="22"/>
          <w:u w:val="single"/>
        </w:rPr>
        <w:t xml:space="preserve"> </w:t>
      </w:r>
      <w:r>
        <w:rPr>
          <w:rFonts w:ascii="Arial" w:hAnsi="Arial" w:cs="Arial"/>
          <w:sz w:val="24"/>
          <w:szCs w:val="22"/>
          <w:u w:val="single"/>
        </w:rPr>
        <w:t>2</w:t>
      </w:r>
      <w:r w:rsidRPr="000F6181">
        <w:rPr>
          <w:rFonts w:ascii="Arial" w:hAnsi="Arial" w:cs="Arial"/>
          <w:sz w:val="24"/>
          <w:szCs w:val="22"/>
          <w:u w:val="single"/>
        </w:rPr>
        <w:t xml:space="preserve"> – </w:t>
      </w:r>
      <w:r>
        <w:rPr>
          <w:rFonts w:ascii="Arial" w:hAnsi="Arial" w:cs="Arial"/>
          <w:sz w:val="24"/>
          <w:szCs w:val="22"/>
          <w:u w:val="single"/>
        </w:rPr>
        <w:t>Documents</w:t>
      </w:r>
      <w:r w:rsidRPr="000F6181">
        <w:rPr>
          <w:rFonts w:ascii="Arial" w:hAnsi="Arial" w:cs="Arial"/>
          <w:sz w:val="24"/>
          <w:szCs w:val="22"/>
          <w:u w:val="single"/>
        </w:rPr>
        <w:t xml:space="preserve"> </w:t>
      </w:r>
      <w:r>
        <w:rPr>
          <w:rFonts w:ascii="Arial" w:hAnsi="Arial" w:cs="Arial"/>
          <w:sz w:val="24"/>
          <w:szCs w:val="22"/>
          <w:u w:val="single"/>
        </w:rPr>
        <w:t>contractuels</w:t>
      </w:r>
    </w:p>
    <w:p w14:paraId="0B96F025" w14:textId="54F7C9B5" w:rsidR="00007103" w:rsidRDefault="00007103" w:rsidP="00007103">
      <w:pPr>
        <w:pStyle w:val="Corpsdetexte"/>
        <w:spacing w:before="0"/>
        <w:ind w:firstLine="0"/>
        <w:rPr>
          <w:rFonts w:ascii="Arial" w:eastAsia="Arial" w:hAnsi="Arial" w:cs="Arial"/>
          <w:sz w:val="22"/>
          <w:szCs w:val="22"/>
          <w:lang w:val="fr-FR"/>
        </w:rPr>
      </w:pP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dérogation</w:t>
      </w:r>
      <w:r w:rsidRPr="00F20F47">
        <w:rPr>
          <w:rFonts w:ascii="Arial" w:eastAsia="Arial" w:hAnsi="Arial" w:cs="Arial"/>
          <w:sz w:val="22"/>
          <w:szCs w:val="22"/>
        </w:rPr>
        <w:t xml:space="preserve"> </w:t>
      </w:r>
      <w:r w:rsidRPr="00F20F47">
        <w:rPr>
          <w:rFonts w:ascii="Arial" w:hAnsi="Arial" w:cs="Arial"/>
          <w:sz w:val="22"/>
          <w:szCs w:val="22"/>
        </w:rPr>
        <w:t>à</w:t>
      </w:r>
      <w:r w:rsidRPr="00F20F47">
        <w:rPr>
          <w:rFonts w:ascii="Arial" w:eastAsia="Arial" w:hAnsi="Arial" w:cs="Arial"/>
          <w:sz w:val="22"/>
          <w:szCs w:val="22"/>
        </w:rPr>
        <w:t xml:space="preserve"> </w:t>
      </w:r>
      <w:r w:rsidRPr="00F20F47">
        <w:rPr>
          <w:rFonts w:ascii="Arial" w:hAnsi="Arial" w:cs="Arial"/>
          <w:sz w:val="22"/>
          <w:szCs w:val="22"/>
        </w:rPr>
        <w:t>l'article</w:t>
      </w:r>
      <w:r w:rsidRPr="00F20F47">
        <w:rPr>
          <w:rFonts w:ascii="Arial" w:eastAsia="Arial" w:hAnsi="Arial" w:cs="Arial"/>
          <w:sz w:val="22"/>
          <w:szCs w:val="22"/>
        </w:rPr>
        <w:t xml:space="preserve"> </w:t>
      </w:r>
      <w:r w:rsidRPr="00F20F47">
        <w:rPr>
          <w:rFonts w:ascii="Arial" w:hAnsi="Arial" w:cs="Arial"/>
          <w:sz w:val="22"/>
          <w:szCs w:val="22"/>
        </w:rPr>
        <w:t>4.1</w:t>
      </w:r>
      <w:r w:rsidRPr="00F20F47">
        <w:rPr>
          <w:rFonts w:ascii="Arial" w:eastAsia="Arial" w:hAnsi="Arial" w:cs="Arial"/>
          <w:sz w:val="22"/>
          <w:szCs w:val="22"/>
        </w:rPr>
        <w:t xml:space="preserve"> </w:t>
      </w:r>
      <w:r w:rsidRPr="00F20F47">
        <w:rPr>
          <w:rFonts w:ascii="Arial" w:hAnsi="Arial" w:cs="Arial"/>
          <w:sz w:val="22"/>
          <w:szCs w:val="22"/>
        </w:rPr>
        <w:t>du</w:t>
      </w:r>
      <w:r w:rsidRPr="00F20F47">
        <w:rPr>
          <w:rFonts w:ascii="Arial" w:eastAsia="Arial" w:hAnsi="Arial" w:cs="Arial"/>
          <w:sz w:val="22"/>
          <w:szCs w:val="22"/>
        </w:rPr>
        <w:t xml:space="preserve"> </w:t>
      </w:r>
      <w:r w:rsidR="00FE6DC6">
        <w:rPr>
          <w:rFonts w:ascii="Arial" w:hAnsi="Arial" w:cs="Arial"/>
          <w:sz w:val="22"/>
          <w:szCs w:val="22"/>
        </w:rPr>
        <w:t>CCAG-FCS</w:t>
      </w:r>
      <w:r w:rsidRPr="00F20F47">
        <w:rPr>
          <w:rFonts w:ascii="Arial" w:hAnsi="Arial" w:cs="Arial"/>
          <w:sz w:val="22"/>
          <w:szCs w:val="22"/>
        </w:rPr>
        <w:t>,</w:t>
      </w:r>
      <w:r w:rsidRPr="00F20F47">
        <w:rPr>
          <w:rFonts w:ascii="Arial" w:eastAsia="Arial" w:hAnsi="Arial" w:cs="Arial"/>
          <w:sz w:val="22"/>
          <w:szCs w:val="22"/>
        </w:rPr>
        <w:t xml:space="preserve"> </w:t>
      </w:r>
      <w:r>
        <w:rPr>
          <w:rFonts w:ascii="Arial" w:hAnsi="Arial" w:cs="Arial"/>
          <w:sz w:val="22"/>
          <w:szCs w:val="22"/>
          <w:lang w:val="fr-FR"/>
        </w:rPr>
        <w:t>l’</w:t>
      </w:r>
      <w:r>
        <w:rPr>
          <w:rFonts w:ascii="Arial" w:hAnsi="Arial" w:cs="Arial"/>
          <w:sz w:val="22"/>
          <w:szCs w:val="22"/>
        </w:rPr>
        <w:t xml:space="preserve">accord-cadre </w:t>
      </w:r>
      <w:r w:rsidRPr="00F20F47">
        <w:rPr>
          <w:rFonts w:ascii="Arial" w:hAnsi="Arial" w:cs="Arial"/>
          <w:sz w:val="22"/>
          <w:szCs w:val="22"/>
        </w:rPr>
        <w:t>est</w:t>
      </w:r>
      <w:r w:rsidRPr="00F20F47">
        <w:rPr>
          <w:rFonts w:ascii="Arial" w:eastAsia="Arial" w:hAnsi="Arial" w:cs="Arial"/>
          <w:sz w:val="22"/>
          <w:szCs w:val="22"/>
        </w:rPr>
        <w:t xml:space="preserve"> </w:t>
      </w:r>
      <w:r w:rsidRPr="00F20F47">
        <w:rPr>
          <w:rFonts w:ascii="Arial" w:hAnsi="Arial" w:cs="Arial"/>
          <w:sz w:val="22"/>
          <w:szCs w:val="22"/>
        </w:rPr>
        <w:t>constitué</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les</w:t>
      </w:r>
      <w:r w:rsidRPr="00F20F47">
        <w:rPr>
          <w:rFonts w:ascii="Arial" w:eastAsia="Arial" w:hAnsi="Arial" w:cs="Arial"/>
          <w:sz w:val="22"/>
          <w:szCs w:val="22"/>
        </w:rPr>
        <w:t xml:space="preserve"> </w:t>
      </w:r>
      <w:r w:rsidRPr="00F20F47">
        <w:rPr>
          <w:rFonts w:ascii="Arial" w:hAnsi="Arial" w:cs="Arial"/>
          <w:sz w:val="22"/>
          <w:szCs w:val="22"/>
        </w:rPr>
        <w:t>éléments</w:t>
      </w:r>
      <w:r w:rsidRPr="00F20F47">
        <w:rPr>
          <w:rFonts w:ascii="Arial" w:eastAsia="Arial" w:hAnsi="Arial" w:cs="Arial"/>
          <w:sz w:val="22"/>
          <w:szCs w:val="22"/>
        </w:rPr>
        <w:t xml:space="preserve"> </w:t>
      </w:r>
      <w:r w:rsidRPr="00F20F47">
        <w:rPr>
          <w:rFonts w:ascii="Arial" w:hAnsi="Arial" w:cs="Arial"/>
          <w:sz w:val="22"/>
          <w:szCs w:val="22"/>
        </w:rPr>
        <w:t>contractuels</w:t>
      </w:r>
      <w:r w:rsidRPr="00F20F47">
        <w:rPr>
          <w:rFonts w:ascii="Arial" w:eastAsia="Arial" w:hAnsi="Arial" w:cs="Arial"/>
          <w:sz w:val="22"/>
          <w:szCs w:val="22"/>
        </w:rPr>
        <w:t xml:space="preserve"> </w:t>
      </w:r>
      <w:r w:rsidRPr="00F20F47">
        <w:rPr>
          <w:rFonts w:ascii="Arial" w:hAnsi="Arial" w:cs="Arial"/>
          <w:sz w:val="22"/>
          <w:szCs w:val="22"/>
        </w:rPr>
        <w:t>énumérés</w:t>
      </w:r>
      <w:r w:rsidRPr="00F20F47">
        <w:rPr>
          <w:rFonts w:ascii="Arial" w:eastAsia="Arial" w:hAnsi="Arial" w:cs="Arial"/>
          <w:sz w:val="22"/>
          <w:szCs w:val="22"/>
        </w:rPr>
        <w:t xml:space="preserve"> </w:t>
      </w:r>
      <w:r w:rsidRPr="00F20F47">
        <w:rPr>
          <w:rFonts w:ascii="Arial" w:hAnsi="Arial" w:cs="Arial"/>
          <w:sz w:val="22"/>
          <w:szCs w:val="22"/>
        </w:rPr>
        <w:t>ci-dessous,</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ordre</w:t>
      </w:r>
      <w:r w:rsidRPr="00F20F47">
        <w:rPr>
          <w:rFonts w:ascii="Arial" w:eastAsia="Arial" w:hAnsi="Arial" w:cs="Arial"/>
          <w:sz w:val="22"/>
          <w:szCs w:val="22"/>
        </w:rPr>
        <w:t xml:space="preserve"> </w:t>
      </w:r>
      <w:r w:rsidRPr="00F20F47">
        <w:rPr>
          <w:rFonts w:ascii="Arial" w:hAnsi="Arial" w:cs="Arial"/>
          <w:sz w:val="22"/>
          <w:szCs w:val="22"/>
        </w:rPr>
        <w:t>de</w:t>
      </w:r>
      <w:r w:rsidRPr="00F20F47">
        <w:rPr>
          <w:rFonts w:ascii="Arial" w:eastAsia="Arial" w:hAnsi="Arial" w:cs="Arial"/>
          <w:sz w:val="22"/>
          <w:szCs w:val="22"/>
        </w:rPr>
        <w:t xml:space="preserve"> </w:t>
      </w:r>
      <w:r w:rsidRPr="00F20F47">
        <w:rPr>
          <w:rFonts w:ascii="Arial" w:hAnsi="Arial" w:cs="Arial"/>
          <w:sz w:val="22"/>
          <w:szCs w:val="22"/>
        </w:rPr>
        <w:t>priorité</w:t>
      </w:r>
      <w:r w:rsidRPr="00F20F47">
        <w:rPr>
          <w:rFonts w:ascii="Arial" w:eastAsia="Arial" w:hAnsi="Arial" w:cs="Arial"/>
          <w:sz w:val="22"/>
          <w:szCs w:val="22"/>
        </w:rPr>
        <w:t xml:space="preserve"> </w:t>
      </w:r>
      <w:r w:rsidRPr="00F20F47">
        <w:rPr>
          <w:rFonts w:ascii="Arial" w:hAnsi="Arial" w:cs="Arial"/>
          <w:sz w:val="22"/>
          <w:szCs w:val="22"/>
        </w:rPr>
        <w:t>décroissante :</w:t>
      </w:r>
      <w:r w:rsidRPr="00F20F47">
        <w:rPr>
          <w:rFonts w:ascii="Arial" w:eastAsia="Arial" w:hAnsi="Arial" w:cs="Arial"/>
          <w:sz w:val="22"/>
          <w:szCs w:val="22"/>
        </w:rPr>
        <w:t xml:space="preserve"> </w:t>
      </w:r>
    </w:p>
    <w:p w14:paraId="0482F6A6" w14:textId="5ACFEE49" w:rsidR="00EA7987" w:rsidRPr="000F6181" w:rsidRDefault="00EA7987" w:rsidP="000F6181">
      <w:pPr>
        <w:widowControl w:val="0"/>
        <w:numPr>
          <w:ilvl w:val="0"/>
          <w:numId w:val="15"/>
        </w:numPr>
        <w:suppressAutoHyphens w:val="0"/>
        <w:spacing w:before="120"/>
        <w:ind w:left="568" w:hanging="284"/>
        <w:jc w:val="both"/>
        <w:rPr>
          <w:rFonts w:ascii="Arial" w:hAnsi="Arial" w:cs="Arial"/>
          <w:sz w:val="22"/>
          <w:szCs w:val="22"/>
        </w:rPr>
      </w:pPr>
      <w:r w:rsidRPr="000F6181">
        <w:rPr>
          <w:rFonts w:ascii="Arial" w:hAnsi="Arial" w:cs="Arial"/>
          <w:sz w:val="22"/>
          <w:szCs w:val="22"/>
        </w:rPr>
        <w:t xml:space="preserve">L’acte </w:t>
      </w:r>
      <w:r w:rsidR="001B6B90" w:rsidRPr="000F6181">
        <w:rPr>
          <w:rFonts w:ascii="Arial" w:hAnsi="Arial" w:cs="Arial"/>
          <w:sz w:val="22"/>
          <w:szCs w:val="22"/>
        </w:rPr>
        <w:t>d’engagement ainsi</w:t>
      </w:r>
      <w:r w:rsidRPr="000F6181">
        <w:rPr>
          <w:rFonts w:ascii="Arial" w:hAnsi="Arial" w:cs="Arial"/>
          <w:sz w:val="22"/>
          <w:szCs w:val="22"/>
        </w:rPr>
        <w:t xml:space="preserve"> que son annexe</w:t>
      </w:r>
      <w:r w:rsidR="001B6B90" w:rsidRPr="000F6181">
        <w:rPr>
          <w:rFonts w:ascii="Arial" w:hAnsi="Arial" w:cs="Arial"/>
          <w:sz w:val="22"/>
          <w:szCs w:val="22"/>
        </w:rPr>
        <w:t xml:space="preserve"> « Cadre de réponses technique et financier (CRTF) » dans</w:t>
      </w:r>
      <w:r w:rsidRPr="000F6181">
        <w:rPr>
          <w:rFonts w:ascii="Arial" w:hAnsi="Arial" w:cs="Arial"/>
          <w:sz w:val="22"/>
          <w:szCs w:val="22"/>
        </w:rPr>
        <w:t xml:space="preserve"> la version résultant des dernières modifications éventuelles, opérées par </w:t>
      </w:r>
      <w:r w:rsidRPr="000F6181">
        <w:rPr>
          <w:rFonts w:ascii="Arial" w:hAnsi="Arial" w:cs="Arial"/>
          <w:sz w:val="22"/>
          <w:szCs w:val="22"/>
        </w:rPr>
        <w:lastRenderedPageBreak/>
        <w:t xml:space="preserve">avenant, dont l’exemplaire original conservé dans les archives de l’Université fait </w:t>
      </w:r>
      <w:proofErr w:type="gramStart"/>
      <w:r w:rsidRPr="000F6181">
        <w:rPr>
          <w:rFonts w:ascii="Arial" w:hAnsi="Arial" w:cs="Arial"/>
          <w:sz w:val="22"/>
          <w:szCs w:val="22"/>
        </w:rPr>
        <w:t>seul foi</w:t>
      </w:r>
      <w:proofErr w:type="gramEnd"/>
      <w:r w:rsidRPr="000F6181">
        <w:rPr>
          <w:rFonts w:ascii="Arial" w:hAnsi="Arial" w:cs="Arial"/>
          <w:sz w:val="22"/>
          <w:szCs w:val="22"/>
        </w:rPr>
        <w:t xml:space="preserve"> ; </w:t>
      </w:r>
    </w:p>
    <w:p w14:paraId="2F3CF72D" w14:textId="77777777" w:rsidR="00EA7987" w:rsidRPr="000F6181" w:rsidRDefault="00EA7987" w:rsidP="000F6181">
      <w:pPr>
        <w:widowControl w:val="0"/>
        <w:numPr>
          <w:ilvl w:val="0"/>
          <w:numId w:val="15"/>
        </w:numPr>
        <w:suppressAutoHyphens w:val="0"/>
        <w:ind w:left="568" w:hanging="284"/>
        <w:jc w:val="both"/>
        <w:rPr>
          <w:rFonts w:ascii="Arial" w:hAnsi="Arial" w:cs="Arial"/>
          <w:sz w:val="22"/>
          <w:szCs w:val="22"/>
        </w:rPr>
      </w:pPr>
      <w:r w:rsidRPr="000F6181">
        <w:rPr>
          <w:rFonts w:ascii="Arial" w:hAnsi="Arial" w:cs="Arial"/>
          <w:sz w:val="22"/>
          <w:szCs w:val="22"/>
        </w:rPr>
        <w:t>Le</w:t>
      </w:r>
      <w:r w:rsidRPr="000F6181">
        <w:rPr>
          <w:rFonts w:ascii="Arial" w:eastAsia="Arial" w:hAnsi="Arial" w:cs="Arial"/>
          <w:sz w:val="22"/>
          <w:szCs w:val="22"/>
        </w:rPr>
        <w:t xml:space="preserve"> </w:t>
      </w:r>
      <w:r w:rsidRPr="000F6181">
        <w:rPr>
          <w:rFonts w:ascii="Arial" w:hAnsi="Arial" w:cs="Arial"/>
          <w:sz w:val="22"/>
          <w:szCs w:val="22"/>
        </w:rPr>
        <w:t>présent</w:t>
      </w:r>
      <w:r w:rsidRPr="000F6181">
        <w:rPr>
          <w:rFonts w:ascii="Arial" w:eastAsia="Arial" w:hAnsi="Arial" w:cs="Arial"/>
          <w:sz w:val="22"/>
          <w:szCs w:val="22"/>
        </w:rPr>
        <w:t xml:space="preserve"> cahier des clauses particulières (</w:t>
      </w:r>
      <w:r w:rsidRPr="000F6181">
        <w:rPr>
          <w:rFonts w:ascii="Arial" w:hAnsi="Arial" w:cs="Arial"/>
          <w:sz w:val="22"/>
          <w:szCs w:val="22"/>
        </w:rPr>
        <w:t>CCP)</w:t>
      </w:r>
      <w:r w:rsidRPr="000F6181">
        <w:rPr>
          <w:rFonts w:ascii="Arial" w:eastAsia="Arial" w:hAnsi="Arial" w:cs="Arial"/>
          <w:sz w:val="22"/>
          <w:szCs w:val="22"/>
        </w:rPr>
        <w:t xml:space="preserve"> </w:t>
      </w:r>
      <w:r w:rsidRPr="000F6181">
        <w:rPr>
          <w:rFonts w:ascii="Arial" w:hAnsi="Arial" w:cs="Arial"/>
          <w:sz w:val="22"/>
          <w:szCs w:val="22"/>
        </w:rPr>
        <w:t>dont</w:t>
      </w:r>
      <w:r w:rsidRPr="000F6181">
        <w:rPr>
          <w:rFonts w:ascii="Arial" w:eastAsia="Arial" w:hAnsi="Arial" w:cs="Arial"/>
          <w:sz w:val="22"/>
          <w:szCs w:val="22"/>
        </w:rPr>
        <w:t xml:space="preserve"> </w:t>
      </w:r>
      <w:r w:rsidRPr="000F6181">
        <w:rPr>
          <w:rFonts w:ascii="Arial" w:hAnsi="Arial" w:cs="Arial"/>
          <w:sz w:val="22"/>
          <w:szCs w:val="22"/>
        </w:rPr>
        <w:t>l'exemplaire</w:t>
      </w:r>
      <w:r w:rsidRPr="000F6181">
        <w:rPr>
          <w:rFonts w:ascii="Arial" w:eastAsia="Arial" w:hAnsi="Arial" w:cs="Arial"/>
          <w:sz w:val="22"/>
          <w:szCs w:val="22"/>
        </w:rPr>
        <w:t xml:space="preserve"> </w:t>
      </w:r>
      <w:r w:rsidRPr="000F6181">
        <w:rPr>
          <w:rFonts w:ascii="Arial" w:hAnsi="Arial" w:cs="Arial"/>
          <w:sz w:val="22"/>
          <w:szCs w:val="22"/>
        </w:rPr>
        <w:t>original</w:t>
      </w:r>
      <w:r w:rsidRPr="000F6181">
        <w:rPr>
          <w:rFonts w:ascii="Arial" w:eastAsia="Arial" w:hAnsi="Arial" w:cs="Arial"/>
          <w:sz w:val="22"/>
          <w:szCs w:val="22"/>
        </w:rPr>
        <w:t xml:space="preserve"> </w:t>
      </w:r>
      <w:r w:rsidRPr="000F6181">
        <w:rPr>
          <w:rFonts w:ascii="Arial" w:hAnsi="Arial" w:cs="Arial"/>
          <w:sz w:val="22"/>
          <w:szCs w:val="22"/>
        </w:rPr>
        <w:t>conservé</w:t>
      </w:r>
      <w:r w:rsidRPr="000F6181">
        <w:rPr>
          <w:rFonts w:ascii="Arial" w:eastAsia="Arial" w:hAnsi="Arial" w:cs="Arial"/>
          <w:sz w:val="22"/>
          <w:szCs w:val="22"/>
        </w:rPr>
        <w:t xml:space="preserve"> </w:t>
      </w:r>
      <w:r w:rsidRPr="000F6181">
        <w:rPr>
          <w:rFonts w:ascii="Arial" w:hAnsi="Arial" w:cs="Arial"/>
          <w:sz w:val="22"/>
          <w:szCs w:val="22"/>
        </w:rPr>
        <w:t>dans</w:t>
      </w:r>
      <w:r w:rsidRPr="000F6181">
        <w:rPr>
          <w:rFonts w:ascii="Arial" w:eastAsia="Arial" w:hAnsi="Arial" w:cs="Arial"/>
          <w:sz w:val="22"/>
          <w:szCs w:val="22"/>
        </w:rPr>
        <w:t xml:space="preserve"> </w:t>
      </w:r>
      <w:r w:rsidRPr="000F6181">
        <w:rPr>
          <w:rFonts w:ascii="Arial" w:hAnsi="Arial" w:cs="Arial"/>
          <w:sz w:val="22"/>
          <w:szCs w:val="22"/>
        </w:rPr>
        <w:t>les</w:t>
      </w:r>
      <w:r w:rsidRPr="000F6181">
        <w:rPr>
          <w:rFonts w:ascii="Arial" w:eastAsia="Arial" w:hAnsi="Arial" w:cs="Arial"/>
          <w:sz w:val="22"/>
          <w:szCs w:val="22"/>
        </w:rPr>
        <w:t xml:space="preserve"> </w:t>
      </w:r>
      <w:r w:rsidRPr="000F6181">
        <w:rPr>
          <w:rFonts w:ascii="Arial" w:hAnsi="Arial" w:cs="Arial"/>
          <w:sz w:val="22"/>
          <w:szCs w:val="22"/>
        </w:rPr>
        <w:t>archives</w:t>
      </w:r>
      <w:r w:rsidRPr="000F6181">
        <w:rPr>
          <w:rFonts w:ascii="Arial" w:eastAsia="Arial" w:hAnsi="Arial" w:cs="Arial"/>
          <w:sz w:val="22"/>
          <w:szCs w:val="22"/>
        </w:rPr>
        <w:t xml:space="preserve"> </w:t>
      </w:r>
      <w:r w:rsidRPr="000F6181">
        <w:rPr>
          <w:rFonts w:ascii="Arial" w:hAnsi="Arial" w:cs="Arial"/>
          <w:sz w:val="22"/>
          <w:szCs w:val="22"/>
        </w:rPr>
        <w:t>de</w:t>
      </w:r>
      <w:r w:rsidRPr="000F6181">
        <w:rPr>
          <w:rFonts w:ascii="Arial" w:eastAsia="Arial" w:hAnsi="Arial" w:cs="Arial"/>
          <w:sz w:val="22"/>
          <w:szCs w:val="22"/>
        </w:rPr>
        <w:t xml:space="preserve"> </w:t>
      </w:r>
      <w:r w:rsidRPr="000F6181">
        <w:rPr>
          <w:rFonts w:ascii="Arial" w:hAnsi="Arial" w:cs="Arial"/>
          <w:sz w:val="22"/>
          <w:szCs w:val="22"/>
        </w:rPr>
        <w:t>l'Université</w:t>
      </w:r>
      <w:r w:rsidRPr="000F6181">
        <w:rPr>
          <w:rFonts w:ascii="Arial" w:eastAsia="Arial" w:hAnsi="Arial" w:cs="Arial"/>
          <w:sz w:val="22"/>
          <w:szCs w:val="22"/>
        </w:rPr>
        <w:t xml:space="preserve"> </w:t>
      </w:r>
      <w:r w:rsidRPr="000F6181">
        <w:rPr>
          <w:rFonts w:ascii="Arial" w:hAnsi="Arial" w:cs="Arial"/>
          <w:sz w:val="22"/>
          <w:szCs w:val="22"/>
        </w:rPr>
        <w:t>fait</w:t>
      </w:r>
      <w:r w:rsidRPr="000F6181">
        <w:rPr>
          <w:rFonts w:ascii="Arial" w:eastAsia="Arial" w:hAnsi="Arial" w:cs="Arial"/>
          <w:sz w:val="22"/>
          <w:szCs w:val="22"/>
        </w:rPr>
        <w:t xml:space="preserve"> </w:t>
      </w:r>
      <w:proofErr w:type="gramStart"/>
      <w:r w:rsidRPr="000F6181">
        <w:rPr>
          <w:rFonts w:ascii="Arial" w:hAnsi="Arial" w:cs="Arial"/>
          <w:sz w:val="22"/>
          <w:szCs w:val="22"/>
        </w:rPr>
        <w:t>seul</w:t>
      </w:r>
      <w:r w:rsidRPr="000F6181">
        <w:rPr>
          <w:rFonts w:ascii="Arial" w:eastAsia="Arial" w:hAnsi="Arial" w:cs="Arial"/>
          <w:sz w:val="22"/>
          <w:szCs w:val="22"/>
        </w:rPr>
        <w:t xml:space="preserve"> </w:t>
      </w:r>
      <w:r w:rsidRPr="000F6181">
        <w:rPr>
          <w:rFonts w:ascii="Arial" w:hAnsi="Arial" w:cs="Arial"/>
          <w:sz w:val="22"/>
          <w:szCs w:val="22"/>
        </w:rPr>
        <w:t>foi</w:t>
      </w:r>
      <w:proofErr w:type="gramEnd"/>
      <w:r w:rsidRPr="000F6181">
        <w:rPr>
          <w:rFonts w:ascii="Arial" w:hAnsi="Arial" w:cs="Arial"/>
          <w:sz w:val="22"/>
          <w:szCs w:val="22"/>
        </w:rPr>
        <w:t> ;</w:t>
      </w:r>
    </w:p>
    <w:p w14:paraId="50E34E04" w14:textId="04182454" w:rsidR="00EA7987" w:rsidRPr="000F6181" w:rsidRDefault="00F40163" w:rsidP="000F6181">
      <w:pPr>
        <w:widowControl w:val="0"/>
        <w:numPr>
          <w:ilvl w:val="0"/>
          <w:numId w:val="15"/>
        </w:numPr>
        <w:suppressAutoHyphens w:val="0"/>
        <w:spacing w:before="60"/>
        <w:ind w:left="568" w:hanging="284"/>
        <w:jc w:val="both"/>
        <w:rPr>
          <w:rFonts w:ascii="Arial" w:hAnsi="Arial" w:cs="Arial"/>
          <w:sz w:val="22"/>
          <w:szCs w:val="22"/>
        </w:rPr>
      </w:pPr>
      <w:r w:rsidRPr="000F6181">
        <w:rPr>
          <w:rFonts w:ascii="Arial" w:hAnsi="Arial" w:cs="Arial"/>
          <w:sz w:val="22"/>
          <w:szCs w:val="22"/>
        </w:rPr>
        <w:t>Le</w:t>
      </w:r>
      <w:r w:rsidRPr="000F6181">
        <w:rPr>
          <w:rFonts w:ascii="Arial" w:eastAsia="Arial" w:hAnsi="Arial" w:cs="Arial"/>
          <w:sz w:val="22"/>
          <w:szCs w:val="22"/>
        </w:rPr>
        <w:t xml:space="preserve"> </w:t>
      </w:r>
      <w:r w:rsidRPr="000F6181">
        <w:rPr>
          <w:rFonts w:ascii="Arial" w:hAnsi="Arial" w:cs="Arial"/>
          <w:sz w:val="22"/>
          <w:szCs w:val="22"/>
        </w:rPr>
        <w:t>Cahier</w:t>
      </w:r>
      <w:r w:rsidRPr="000F6181">
        <w:rPr>
          <w:rFonts w:ascii="Arial" w:eastAsia="Arial" w:hAnsi="Arial" w:cs="Arial"/>
          <w:sz w:val="22"/>
          <w:szCs w:val="22"/>
        </w:rPr>
        <w:t xml:space="preserve"> </w:t>
      </w:r>
      <w:r w:rsidRPr="000F6181">
        <w:rPr>
          <w:rFonts w:ascii="Arial" w:hAnsi="Arial" w:cs="Arial"/>
          <w:sz w:val="22"/>
          <w:szCs w:val="22"/>
        </w:rPr>
        <w:t>des</w:t>
      </w:r>
      <w:r w:rsidRPr="000F6181">
        <w:rPr>
          <w:rFonts w:ascii="Arial" w:eastAsia="Arial" w:hAnsi="Arial" w:cs="Arial"/>
          <w:sz w:val="22"/>
          <w:szCs w:val="22"/>
        </w:rPr>
        <w:t xml:space="preserve"> </w:t>
      </w:r>
      <w:r w:rsidRPr="000F6181">
        <w:rPr>
          <w:rFonts w:ascii="Arial" w:hAnsi="Arial" w:cs="Arial"/>
          <w:sz w:val="22"/>
          <w:szCs w:val="22"/>
        </w:rPr>
        <w:t>Clauses</w:t>
      </w:r>
      <w:r w:rsidRPr="000F6181">
        <w:rPr>
          <w:rFonts w:ascii="Arial" w:eastAsia="Arial" w:hAnsi="Arial" w:cs="Arial"/>
          <w:sz w:val="22"/>
          <w:szCs w:val="22"/>
        </w:rPr>
        <w:t xml:space="preserve"> </w:t>
      </w:r>
      <w:r w:rsidRPr="000F6181">
        <w:rPr>
          <w:rFonts w:ascii="Arial" w:hAnsi="Arial" w:cs="Arial"/>
          <w:sz w:val="22"/>
          <w:szCs w:val="22"/>
        </w:rPr>
        <w:t>Administratives</w:t>
      </w:r>
      <w:r w:rsidRPr="000F6181">
        <w:rPr>
          <w:rFonts w:ascii="Arial" w:eastAsia="Arial" w:hAnsi="Arial" w:cs="Arial"/>
          <w:sz w:val="22"/>
          <w:szCs w:val="22"/>
        </w:rPr>
        <w:t xml:space="preserve"> </w:t>
      </w:r>
      <w:r w:rsidRPr="000F6181">
        <w:rPr>
          <w:rFonts w:ascii="Arial" w:hAnsi="Arial" w:cs="Arial"/>
          <w:sz w:val="22"/>
          <w:szCs w:val="22"/>
        </w:rPr>
        <w:t>Générales</w:t>
      </w:r>
      <w:r w:rsidRPr="000F6181">
        <w:rPr>
          <w:rFonts w:ascii="Arial" w:eastAsia="Arial" w:hAnsi="Arial" w:cs="Arial"/>
          <w:sz w:val="22"/>
          <w:szCs w:val="22"/>
        </w:rPr>
        <w:t xml:space="preserve"> </w:t>
      </w:r>
      <w:r w:rsidRPr="000F6181">
        <w:rPr>
          <w:rFonts w:ascii="Arial" w:hAnsi="Arial" w:cs="Arial"/>
          <w:sz w:val="22"/>
          <w:szCs w:val="22"/>
        </w:rPr>
        <w:t>applicable</w:t>
      </w:r>
      <w:r w:rsidRPr="000F6181">
        <w:rPr>
          <w:rFonts w:ascii="Arial" w:eastAsia="Arial" w:hAnsi="Arial" w:cs="Arial"/>
          <w:sz w:val="22"/>
          <w:szCs w:val="22"/>
        </w:rPr>
        <w:t xml:space="preserve"> </w:t>
      </w:r>
      <w:r w:rsidRPr="000F6181">
        <w:rPr>
          <w:rFonts w:ascii="Arial" w:hAnsi="Arial" w:cs="Arial"/>
          <w:sz w:val="22"/>
          <w:szCs w:val="22"/>
        </w:rPr>
        <w:t>aux</w:t>
      </w:r>
      <w:r w:rsidRPr="000F6181">
        <w:rPr>
          <w:rFonts w:ascii="Arial" w:eastAsia="Arial" w:hAnsi="Arial" w:cs="Arial"/>
          <w:sz w:val="22"/>
          <w:szCs w:val="22"/>
        </w:rPr>
        <w:t xml:space="preserve"> </w:t>
      </w:r>
      <w:r w:rsidRPr="000F6181">
        <w:rPr>
          <w:rFonts w:ascii="Arial" w:hAnsi="Arial" w:cs="Arial"/>
          <w:sz w:val="22"/>
          <w:szCs w:val="22"/>
        </w:rPr>
        <w:t>marchés</w:t>
      </w:r>
      <w:r w:rsidRPr="000F6181">
        <w:rPr>
          <w:rFonts w:ascii="Arial" w:eastAsia="Arial" w:hAnsi="Arial" w:cs="Arial"/>
          <w:sz w:val="22"/>
          <w:szCs w:val="22"/>
        </w:rPr>
        <w:t xml:space="preserve"> </w:t>
      </w:r>
      <w:r w:rsidRPr="000F6181">
        <w:rPr>
          <w:rFonts w:ascii="Arial" w:hAnsi="Arial" w:cs="Arial"/>
          <w:sz w:val="22"/>
          <w:szCs w:val="22"/>
        </w:rPr>
        <w:t>publics</w:t>
      </w:r>
      <w:r w:rsidRPr="000F6181">
        <w:rPr>
          <w:rFonts w:ascii="Arial" w:eastAsia="Arial" w:hAnsi="Arial" w:cs="Arial"/>
          <w:sz w:val="22"/>
          <w:szCs w:val="22"/>
        </w:rPr>
        <w:t xml:space="preserve"> </w:t>
      </w:r>
      <w:r w:rsidRPr="000F6181">
        <w:rPr>
          <w:rFonts w:ascii="Arial" w:hAnsi="Arial" w:cs="Arial"/>
          <w:sz w:val="22"/>
          <w:szCs w:val="22"/>
        </w:rPr>
        <w:t>de</w:t>
      </w:r>
      <w:r w:rsidRPr="000F6181">
        <w:rPr>
          <w:rFonts w:ascii="Arial" w:eastAsia="Arial" w:hAnsi="Arial" w:cs="Arial"/>
          <w:sz w:val="22"/>
          <w:szCs w:val="22"/>
        </w:rPr>
        <w:t xml:space="preserve"> </w:t>
      </w:r>
      <w:r w:rsidRPr="000F6181">
        <w:rPr>
          <w:rFonts w:ascii="Arial" w:hAnsi="Arial" w:cs="Arial"/>
          <w:sz w:val="22"/>
          <w:szCs w:val="22"/>
        </w:rPr>
        <w:t>fournitures</w:t>
      </w:r>
      <w:r w:rsidRPr="000F6181">
        <w:rPr>
          <w:rFonts w:ascii="Arial" w:eastAsia="Arial" w:hAnsi="Arial" w:cs="Arial"/>
          <w:sz w:val="22"/>
          <w:szCs w:val="22"/>
        </w:rPr>
        <w:t xml:space="preserve"> </w:t>
      </w:r>
      <w:r w:rsidRPr="000F6181">
        <w:rPr>
          <w:rFonts w:ascii="Arial" w:hAnsi="Arial" w:cs="Arial"/>
          <w:sz w:val="22"/>
          <w:szCs w:val="22"/>
        </w:rPr>
        <w:t>courantes</w:t>
      </w:r>
      <w:r w:rsidRPr="000F6181">
        <w:rPr>
          <w:rFonts w:ascii="Arial" w:eastAsia="Arial" w:hAnsi="Arial" w:cs="Arial"/>
          <w:sz w:val="22"/>
          <w:szCs w:val="22"/>
        </w:rPr>
        <w:t xml:space="preserve"> </w:t>
      </w:r>
      <w:r w:rsidRPr="000F6181">
        <w:rPr>
          <w:rFonts w:ascii="Arial" w:hAnsi="Arial" w:cs="Arial"/>
          <w:sz w:val="22"/>
          <w:szCs w:val="22"/>
        </w:rPr>
        <w:t>et</w:t>
      </w:r>
      <w:r w:rsidRPr="000F6181">
        <w:rPr>
          <w:rFonts w:ascii="Arial" w:eastAsia="Arial" w:hAnsi="Arial" w:cs="Arial"/>
          <w:sz w:val="22"/>
          <w:szCs w:val="22"/>
        </w:rPr>
        <w:t xml:space="preserve"> </w:t>
      </w:r>
      <w:r w:rsidRPr="000F6181">
        <w:rPr>
          <w:rFonts w:ascii="Arial" w:hAnsi="Arial" w:cs="Arial"/>
          <w:sz w:val="22"/>
          <w:szCs w:val="22"/>
        </w:rPr>
        <w:t>de</w:t>
      </w:r>
      <w:r w:rsidRPr="000F6181">
        <w:rPr>
          <w:rFonts w:ascii="Arial" w:eastAsia="Arial" w:hAnsi="Arial" w:cs="Arial"/>
          <w:sz w:val="22"/>
          <w:szCs w:val="22"/>
        </w:rPr>
        <w:t xml:space="preserve"> </w:t>
      </w:r>
      <w:r w:rsidRPr="000F6181">
        <w:rPr>
          <w:rFonts w:ascii="Arial" w:hAnsi="Arial" w:cs="Arial"/>
          <w:sz w:val="22"/>
          <w:szCs w:val="22"/>
        </w:rPr>
        <w:t>services</w:t>
      </w:r>
      <w:r w:rsidRPr="000F6181">
        <w:rPr>
          <w:rFonts w:ascii="Arial" w:eastAsia="Arial" w:hAnsi="Arial" w:cs="Arial"/>
          <w:sz w:val="22"/>
          <w:szCs w:val="22"/>
        </w:rPr>
        <w:t xml:space="preserve"> </w:t>
      </w:r>
      <w:r w:rsidRPr="000F6181">
        <w:rPr>
          <w:rFonts w:ascii="Arial" w:hAnsi="Arial" w:cs="Arial"/>
          <w:sz w:val="22"/>
          <w:szCs w:val="22"/>
        </w:rPr>
        <w:t>annexé</w:t>
      </w:r>
      <w:r w:rsidRPr="000F6181">
        <w:rPr>
          <w:rFonts w:ascii="Arial" w:eastAsia="Arial" w:hAnsi="Arial" w:cs="Arial"/>
          <w:sz w:val="22"/>
          <w:szCs w:val="22"/>
        </w:rPr>
        <w:t xml:space="preserve"> </w:t>
      </w:r>
      <w:r w:rsidRPr="000F6181">
        <w:rPr>
          <w:rFonts w:ascii="Arial" w:hAnsi="Arial" w:cs="Arial"/>
          <w:sz w:val="22"/>
          <w:szCs w:val="22"/>
        </w:rPr>
        <w:t>à</w:t>
      </w:r>
      <w:r w:rsidRPr="000F6181">
        <w:rPr>
          <w:rFonts w:ascii="Arial" w:eastAsia="Arial" w:hAnsi="Arial" w:cs="Arial"/>
          <w:sz w:val="22"/>
          <w:szCs w:val="22"/>
        </w:rPr>
        <w:t xml:space="preserve"> </w:t>
      </w:r>
      <w:r w:rsidRPr="000F6181">
        <w:rPr>
          <w:rFonts w:ascii="Arial" w:hAnsi="Arial" w:cs="Arial"/>
          <w:sz w:val="22"/>
          <w:szCs w:val="22"/>
        </w:rPr>
        <w:t>l</w:t>
      </w:r>
      <w:r w:rsidRPr="000F6181">
        <w:rPr>
          <w:rFonts w:ascii="Arial" w:eastAsia="Arial" w:hAnsi="Arial" w:cs="Arial"/>
          <w:sz w:val="22"/>
          <w:szCs w:val="22"/>
        </w:rPr>
        <w:t>’</w:t>
      </w:r>
      <w:r w:rsidRPr="000F6181">
        <w:rPr>
          <w:rFonts w:ascii="Arial" w:hAnsi="Arial" w:cs="Arial"/>
          <w:sz w:val="22"/>
          <w:szCs w:val="22"/>
        </w:rPr>
        <w:t>arrêté</w:t>
      </w:r>
      <w:r w:rsidRPr="000F6181">
        <w:rPr>
          <w:rFonts w:ascii="Arial" w:eastAsia="Arial" w:hAnsi="Arial" w:cs="Arial"/>
          <w:sz w:val="22"/>
          <w:szCs w:val="22"/>
        </w:rPr>
        <w:t xml:space="preserve"> </w:t>
      </w:r>
      <w:r w:rsidRPr="000F6181">
        <w:rPr>
          <w:rStyle w:val="lev"/>
          <w:rFonts w:ascii="Arial" w:hAnsi="Arial" w:cs="Arial"/>
          <w:b w:val="0"/>
          <w:bCs w:val="0"/>
          <w:sz w:val="22"/>
          <w:szCs w:val="22"/>
        </w:rPr>
        <w:t>du</w:t>
      </w:r>
      <w:r w:rsidRPr="000F6181">
        <w:rPr>
          <w:rStyle w:val="lev"/>
          <w:rFonts w:ascii="Arial" w:eastAsia="Arial" w:hAnsi="Arial" w:cs="Arial"/>
          <w:sz w:val="22"/>
          <w:szCs w:val="22"/>
        </w:rPr>
        <w:t xml:space="preserve"> </w:t>
      </w:r>
      <w:r w:rsidRPr="000F6181">
        <w:rPr>
          <w:rFonts w:ascii="Arial" w:hAnsi="Arial" w:cs="Arial"/>
          <w:sz w:val="22"/>
          <w:szCs w:val="22"/>
        </w:rPr>
        <w:t>30 mars 2021 portant approbation du cahier des clauses administratives générales des marchés publics de fournitures courantes et de services (Journal</w:t>
      </w:r>
      <w:r w:rsidRPr="000F6181">
        <w:rPr>
          <w:rFonts w:ascii="Arial" w:eastAsia="Arial" w:hAnsi="Arial" w:cs="Arial"/>
          <w:sz w:val="22"/>
          <w:szCs w:val="22"/>
        </w:rPr>
        <w:t xml:space="preserve"> </w:t>
      </w:r>
      <w:r w:rsidRPr="000F6181">
        <w:rPr>
          <w:rFonts w:ascii="Arial" w:hAnsi="Arial" w:cs="Arial"/>
          <w:sz w:val="22"/>
          <w:szCs w:val="22"/>
        </w:rPr>
        <w:t>Officiel</w:t>
      </w:r>
      <w:r w:rsidRPr="000F6181">
        <w:rPr>
          <w:rFonts w:ascii="Arial" w:eastAsia="Arial" w:hAnsi="Arial" w:cs="Arial"/>
          <w:sz w:val="22"/>
          <w:szCs w:val="22"/>
        </w:rPr>
        <w:t xml:space="preserve"> </w:t>
      </w:r>
      <w:r w:rsidRPr="000F6181">
        <w:rPr>
          <w:rFonts w:ascii="Arial" w:hAnsi="Arial" w:cs="Arial"/>
          <w:sz w:val="22"/>
          <w:szCs w:val="22"/>
        </w:rPr>
        <w:t>de</w:t>
      </w:r>
      <w:r w:rsidRPr="000F6181">
        <w:rPr>
          <w:rFonts w:ascii="Arial" w:eastAsia="Arial" w:hAnsi="Arial" w:cs="Arial"/>
          <w:sz w:val="22"/>
          <w:szCs w:val="22"/>
        </w:rPr>
        <w:t xml:space="preserve"> </w:t>
      </w:r>
      <w:r w:rsidRPr="000F6181">
        <w:rPr>
          <w:rFonts w:ascii="Arial" w:hAnsi="Arial" w:cs="Arial"/>
          <w:sz w:val="22"/>
          <w:szCs w:val="22"/>
        </w:rPr>
        <w:t>la</w:t>
      </w:r>
      <w:r w:rsidRPr="000F6181">
        <w:rPr>
          <w:rFonts w:ascii="Arial" w:eastAsia="Arial" w:hAnsi="Arial" w:cs="Arial"/>
          <w:sz w:val="22"/>
          <w:szCs w:val="22"/>
        </w:rPr>
        <w:t xml:space="preserve"> </w:t>
      </w:r>
      <w:r w:rsidRPr="000F6181">
        <w:rPr>
          <w:rFonts w:ascii="Arial" w:hAnsi="Arial" w:cs="Arial"/>
          <w:sz w:val="22"/>
          <w:szCs w:val="22"/>
        </w:rPr>
        <w:t>République</w:t>
      </w:r>
      <w:r w:rsidRPr="000F6181">
        <w:rPr>
          <w:rFonts w:ascii="Arial" w:eastAsia="Arial" w:hAnsi="Arial" w:cs="Arial"/>
          <w:sz w:val="22"/>
          <w:szCs w:val="22"/>
        </w:rPr>
        <w:t xml:space="preserve"> </w:t>
      </w:r>
      <w:r w:rsidRPr="000F6181">
        <w:rPr>
          <w:rFonts w:ascii="Arial" w:hAnsi="Arial" w:cs="Arial"/>
          <w:sz w:val="22"/>
          <w:szCs w:val="22"/>
        </w:rPr>
        <w:t>Française</w:t>
      </w:r>
      <w:r w:rsidRPr="000F6181">
        <w:rPr>
          <w:rFonts w:ascii="Arial" w:eastAsia="Arial" w:hAnsi="Arial" w:cs="Arial"/>
          <w:sz w:val="22"/>
          <w:szCs w:val="22"/>
        </w:rPr>
        <w:t xml:space="preserve"> </w:t>
      </w:r>
      <w:r w:rsidRPr="000F6181">
        <w:rPr>
          <w:rFonts w:ascii="Arial" w:hAnsi="Arial" w:cs="Arial"/>
          <w:sz w:val="22"/>
          <w:szCs w:val="22"/>
        </w:rPr>
        <w:t>n°0078</w:t>
      </w:r>
      <w:r w:rsidRPr="000F6181">
        <w:rPr>
          <w:rFonts w:ascii="Arial" w:eastAsia="Arial" w:hAnsi="Arial" w:cs="Arial"/>
          <w:sz w:val="22"/>
          <w:szCs w:val="22"/>
        </w:rPr>
        <w:t xml:space="preserve"> </w:t>
      </w:r>
      <w:r w:rsidRPr="000F6181">
        <w:rPr>
          <w:rFonts w:ascii="Arial" w:hAnsi="Arial" w:cs="Arial"/>
          <w:sz w:val="22"/>
          <w:szCs w:val="22"/>
        </w:rPr>
        <w:t>du</w:t>
      </w:r>
      <w:r w:rsidRPr="000F6181">
        <w:rPr>
          <w:rFonts w:ascii="Arial" w:eastAsia="Arial" w:hAnsi="Arial" w:cs="Arial"/>
          <w:sz w:val="22"/>
          <w:szCs w:val="22"/>
        </w:rPr>
        <w:t xml:space="preserve"> </w:t>
      </w:r>
      <w:r w:rsidRPr="000F6181">
        <w:rPr>
          <w:rFonts w:ascii="Arial" w:hAnsi="Arial" w:cs="Arial"/>
          <w:sz w:val="22"/>
          <w:szCs w:val="22"/>
        </w:rPr>
        <w:t>1</w:t>
      </w:r>
      <w:r w:rsidRPr="000F6181">
        <w:rPr>
          <w:rFonts w:ascii="Arial" w:hAnsi="Arial" w:cs="Arial"/>
          <w:sz w:val="22"/>
          <w:szCs w:val="22"/>
          <w:vertAlign w:val="superscript"/>
        </w:rPr>
        <w:t>er</w:t>
      </w:r>
      <w:r w:rsidRPr="000F6181">
        <w:rPr>
          <w:rFonts w:ascii="Arial" w:hAnsi="Arial" w:cs="Arial"/>
          <w:sz w:val="22"/>
          <w:szCs w:val="22"/>
        </w:rPr>
        <w:t xml:space="preserve"> avril 2021) ; désigné « </w:t>
      </w:r>
      <w:r w:rsidR="00FE6DC6" w:rsidRPr="000F6181">
        <w:rPr>
          <w:rFonts w:ascii="Arial" w:hAnsi="Arial" w:cs="Arial"/>
          <w:sz w:val="22"/>
          <w:szCs w:val="22"/>
        </w:rPr>
        <w:t>CCAG-FCS</w:t>
      </w:r>
      <w:r w:rsidRPr="000F6181">
        <w:rPr>
          <w:rFonts w:ascii="Arial" w:hAnsi="Arial" w:cs="Arial"/>
          <w:sz w:val="22"/>
          <w:szCs w:val="22"/>
        </w:rPr>
        <w:t> » dans le présent CCP ;</w:t>
      </w:r>
    </w:p>
    <w:p w14:paraId="72F0E143" w14:textId="4DC5E66F" w:rsidR="00EA7987" w:rsidRPr="000F6181" w:rsidRDefault="00EA7987" w:rsidP="000F6181">
      <w:pPr>
        <w:widowControl w:val="0"/>
        <w:numPr>
          <w:ilvl w:val="0"/>
          <w:numId w:val="15"/>
        </w:numPr>
        <w:suppressAutoHyphens w:val="0"/>
        <w:spacing w:before="120"/>
        <w:ind w:left="568" w:hanging="284"/>
        <w:jc w:val="both"/>
        <w:rPr>
          <w:rFonts w:ascii="Arial" w:hAnsi="Arial" w:cs="Arial"/>
          <w:sz w:val="22"/>
          <w:szCs w:val="22"/>
        </w:rPr>
      </w:pPr>
      <w:r w:rsidRPr="000F6181">
        <w:rPr>
          <w:rFonts w:ascii="Arial" w:hAnsi="Arial" w:cs="Arial"/>
          <w:sz w:val="22"/>
          <w:szCs w:val="22"/>
        </w:rPr>
        <w:t>Le</w:t>
      </w:r>
      <w:r w:rsidRPr="000F6181">
        <w:rPr>
          <w:rFonts w:ascii="Arial" w:eastAsia="Arial" w:hAnsi="Arial" w:cs="Arial"/>
          <w:sz w:val="22"/>
          <w:szCs w:val="22"/>
        </w:rPr>
        <w:t xml:space="preserve"> </w:t>
      </w:r>
      <w:r w:rsidRPr="000F6181">
        <w:rPr>
          <w:rFonts w:ascii="Arial" w:hAnsi="Arial" w:cs="Arial"/>
          <w:sz w:val="22"/>
          <w:szCs w:val="22"/>
        </w:rPr>
        <w:t>mémoire technique</w:t>
      </w:r>
      <w:r w:rsidRPr="000F6181">
        <w:rPr>
          <w:rFonts w:ascii="Arial" w:eastAsia="Arial" w:hAnsi="Arial" w:cs="Arial"/>
          <w:sz w:val="22"/>
          <w:szCs w:val="22"/>
        </w:rPr>
        <w:t xml:space="preserve"> </w:t>
      </w:r>
      <w:r w:rsidRPr="000F6181">
        <w:rPr>
          <w:rFonts w:ascii="Arial" w:hAnsi="Arial" w:cs="Arial"/>
          <w:sz w:val="22"/>
          <w:szCs w:val="22"/>
        </w:rPr>
        <w:t>transmis</w:t>
      </w:r>
      <w:r w:rsidRPr="000F6181">
        <w:rPr>
          <w:rFonts w:ascii="Arial" w:eastAsia="Arial" w:hAnsi="Arial" w:cs="Arial"/>
          <w:sz w:val="22"/>
          <w:szCs w:val="22"/>
        </w:rPr>
        <w:t xml:space="preserve"> </w:t>
      </w:r>
      <w:r w:rsidRPr="000F6181">
        <w:rPr>
          <w:rFonts w:ascii="Arial" w:hAnsi="Arial" w:cs="Arial"/>
          <w:sz w:val="22"/>
          <w:szCs w:val="22"/>
        </w:rPr>
        <w:t>par</w:t>
      </w:r>
      <w:r w:rsidRPr="000F6181">
        <w:rPr>
          <w:rFonts w:ascii="Arial" w:eastAsia="Arial" w:hAnsi="Arial" w:cs="Arial"/>
          <w:sz w:val="22"/>
          <w:szCs w:val="22"/>
        </w:rPr>
        <w:t xml:space="preserve"> </w:t>
      </w:r>
      <w:r w:rsidRPr="000F6181">
        <w:rPr>
          <w:rFonts w:ascii="Arial" w:hAnsi="Arial" w:cs="Arial"/>
          <w:sz w:val="22"/>
          <w:szCs w:val="22"/>
        </w:rPr>
        <w:t>le</w:t>
      </w:r>
      <w:r w:rsidRPr="000F6181">
        <w:rPr>
          <w:rFonts w:ascii="Arial" w:eastAsia="Arial" w:hAnsi="Arial" w:cs="Arial"/>
          <w:sz w:val="22"/>
          <w:szCs w:val="22"/>
        </w:rPr>
        <w:t xml:space="preserve"> </w:t>
      </w:r>
      <w:r w:rsidRPr="000F6181">
        <w:rPr>
          <w:rFonts w:ascii="Arial" w:hAnsi="Arial" w:cs="Arial"/>
          <w:sz w:val="22"/>
          <w:szCs w:val="22"/>
        </w:rPr>
        <w:t>titulaire</w:t>
      </w:r>
      <w:r w:rsidRPr="000F6181">
        <w:rPr>
          <w:rFonts w:ascii="Arial" w:eastAsia="Arial" w:hAnsi="Arial" w:cs="Arial"/>
          <w:sz w:val="22"/>
          <w:szCs w:val="22"/>
        </w:rPr>
        <w:t xml:space="preserve"> </w:t>
      </w:r>
      <w:r w:rsidRPr="000F6181">
        <w:rPr>
          <w:rFonts w:ascii="Arial" w:hAnsi="Arial" w:cs="Arial"/>
          <w:sz w:val="22"/>
          <w:szCs w:val="22"/>
        </w:rPr>
        <w:t>à</w:t>
      </w:r>
      <w:r w:rsidRPr="000F6181">
        <w:rPr>
          <w:rFonts w:ascii="Arial" w:eastAsia="Arial" w:hAnsi="Arial" w:cs="Arial"/>
          <w:sz w:val="22"/>
          <w:szCs w:val="22"/>
        </w:rPr>
        <w:t xml:space="preserve"> </w:t>
      </w:r>
      <w:r w:rsidRPr="000F6181">
        <w:rPr>
          <w:rFonts w:ascii="Arial" w:hAnsi="Arial" w:cs="Arial"/>
          <w:sz w:val="22"/>
          <w:szCs w:val="22"/>
        </w:rPr>
        <w:t>l</w:t>
      </w:r>
      <w:r w:rsidRPr="000F6181">
        <w:rPr>
          <w:rFonts w:ascii="Arial" w:eastAsia="Arial" w:hAnsi="Arial" w:cs="Arial"/>
          <w:sz w:val="22"/>
          <w:szCs w:val="22"/>
        </w:rPr>
        <w:t>’</w:t>
      </w:r>
      <w:r w:rsidRPr="000F6181">
        <w:rPr>
          <w:rFonts w:ascii="Arial" w:hAnsi="Arial" w:cs="Arial"/>
          <w:sz w:val="22"/>
          <w:szCs w:val="22"/>
        </w:rPr>
        <w:t>appui</w:t>
      </w:r>
      <w:r w:rsidRPr="000F6181">
        <w:rPr>
          <w:rFonts w:ascii="Arial" w:eastAsia="Arial" w:hAnsi="Arial" w:cs="Arial"/>
          <w:sz w:val="22"/>
          <w:szCs w:val="22"/>
        </w:rPr>
        <w:t xml:space="preserve"> </w:t>
      </w:r>
      <w:r w:rsidRPr="000F6181">
        <w:rPr>
          <w:rFonts w:ascii="Arial" w:hAnsi="Arial" w:cs="Arial"/>
          <w:sz w:val="22"/>
          <w:szCs w:val="22"/>
        </w:rPr>
        <w:t>de</w:t>
      </w:r>
      <w:r w:rsidRPr="000F6181">
        <w:rPr>
          <w:rFonts w:ascii="Arial" w:eastAsia="Arial" w:hAnsi="Arial" w:cs="Arial"/>
          <w:sz w:val="22"/>
          <w:szCs w:val="22"/>
        </w:rPr>
        <w:t xml:space="preserve"> </w:t>
      </w:r>
      <w:r w:rsidRPr="000F6181">
        <w:rPr>
          <w:rFonts w:ascii="Arial" w:hAnsi="Arial" w:cs="Arial"/>
          <w:sz w:val="22"/>
          <w:szCs w:val="22"/>
        </w:rPr>
        <w:t>son</w:t>
      </w:r>
      <w:r w:rsidRPr="000F6181">
        <w:rPr>
          <w:rFonts w:ascii="Arial" w:eastAsia="Arial" w:hAnsi="Arial" w:cs="Arial"/>
          <w:sz w:val="22"/>
          <w:szCs w:val="22"/>
        </w:rPr>
        <w:t xml:space="preserve"> </w:t>
      </w:r>
      <w:r w:rsidRPr="000F6181">
        <w:rPr>
          <w:rFonts w:ascii="Arial" w:hAnsi="Arial" w:cs="Arial"/>
          <w:sz w:val="22"/>
          <w:szCs w:val="22"/>
        </w:rPr>
        <w:t>offre ;</w:t>
      </w:r>
    </w:p>
    <w:p w14:paraId="1A906A30" w14:textId="2D814EFE" w:rsidR="00007103" w:rsidRDefault="00007103" w:rsidP="00007103">
      <w:pPr>
        <w:widowControl w:val="0"/>
        <w:suppressAutoHyphens w:val="0"/>
        <w:jc w:val="both"/>
        <w:rPr>
          <w:rFonts w:ascii="Arial" w:hAnsi="Arial" w:cs="Arial"/>
          <w:b/>
          <w:sz w:val="24"/>
          <w:szCs w:val="24"/>
        </w:rPr>
      </w:pPr>
    </w:p>
    <w:p w14:paraId="427EB5BC" w14:textId="77777777" w:rsidR="008E3901" w:rsidRDefault="008E3901" w:rsidP="00007103">
      <w:pPr>
        <w:pStyle w:val="Listepuce0"/>
        <w:ind w:left="0"/>
        <w:rPr>
          <w:rFonts w:ascii="Arial" w:hAnsi="Arial" w:cs="Arial"/>
          <w:sz w:val="22"/>
          <w:szCs w:val="22"/>
        </w:rPr>
      </w:pPr>
      <w:r>
        <w:rPr>
          <w:rFonts w:ascii="Arial" w:hAnsi="Arial" w:cs="Arial"/>
          <w:sz w:val="22"/>
          <w:szCs w:val="22"/>
        </w:rPr>
        <w:t>Les obligations contractuelles définies supra expriment l’intégralité des obligations contractuelles des parties.</w:t>
      </w:r>
    </w:p>
    <w:p w14:paraId="5D9848C3" w14:textId="6F7BB873" w:rsidR="008E3901" w:rsidRDefault="008E3901" w:rsidP="00F40163">
      <w:pPr>
        <w:pStyle w:val="Listepuce0"/>
        <w:spacing w:before="120"/>
        <w:ind w:left="0"/>
        <w:rPr>
          <w:rFonts w:ascii="Arial" w:hAnsi="Arial" w:cs="Arial"/>
          <w:sz w:val="22"/>
          <w:szCs w:val="22"/>
        </w:rPr>
      </w:pPr>
      <w:r>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362C4E9C" w14:textId="54124A43" w:rsidR="008E3901" w:rsidRDefault="008E3901" w:rsidP="00F40163">
      <w:pPr>
        <w:pStyle w:val="Listepuce0"/>
        <w:spacing w:before="120"/>
        <w:ind w:left="0"/>
        <w:rPr>
          <w:rFonts w:ascii="Arial" w:hAnsi="Arial" w:cs="Arial"/>
          <w:sz w:val="22"/>
          <w:szCs w:val="22"/>
        </w:rPr>
      </w:pPr>
      <w:r>
        <w:rPr>
          <w:rFonts w:ascii="Arial" w:hAnsi="Arial" w:cs="Arial"/>
          <w:sz w:val="22"/>
          <w:szCs w:val="22"/>
        </w:rPr>
        <w:t>Le titulaire est réputé avoir suffisamment étudi</w:t>
      </w:r>
      <w:r w:rsidR="00CF0E1A">
        <w:rPr>
          <w:rFonts w:ascii="Arial" w:hAnsi="Arial" w:cs="Arial"/>
          <w:sz w:val="22"/>
          <w:szCs w:val="22"/>
        </w:rPr>
        <w:t>é les documents constitutifs de l’accord-cadre</w:t>
      </w:r>
      <w:r>
        <w:rPr>
          <w:rFonts w:ascii="Arial" w:hAnsi="Arial" w:cs="Arial"/>
          <w:sz w:val="22"/>
          <w:szCs w:val="22"/>
        </w:rPr>
        <w:t>.</w:t>
      </w:r>
    </w:p>
    <w:p w14:paraId="2FB4855E" w14:textId="3C261BD9" w:rsidR="00007103" w:rsidRDefault="008E3901" w:rsidP="000F6181">
      <w:pPr>
        <w:pStyle w:val="Listepuce0"/>
        <w:tabs>
          <w:tab w:val="clear" w:pos="284"/>
        </w:tabs>
        <w:spacing w:before="120"/>
        <w:ind w:left="0"/>
        <w:rPr>
          <w:rFonts w:ascii="Arial" w:hAnsi="Arial" w:cs="Arial"/>
          <w:sz w:val="22"/>
          <w:szCs w:val="22"/>
        </w:rPr>
      </w:pPr>
      <w:r>
        <w:rPr>
          <w:rFonts w:ascii="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007103">
        <w:rPr>
          <w:rFonts w:ascii="Arial" w:hAnsi="Arial" w:cs="Arial"/>
          <w:sz w:val="22"/>
          <w:szCs w:val="22"/>
        </w:rPr>
        <w:t>.</w:t>
      </w:r>
    </w:p>
    <w:p w14:paraId="72CB3B0D" w14:textId="1D072069" w:rsidR="00007103" w:rsidRPr="000F6181" w:rsidRDefault="00007103" w:rsidP="000F6181">
      <w:pPr>
        <w:pStyle w:val="Titre1"/>
        <w:keepNext w:val="0"/>
        <w:widowControl/>
        <w:numPr>
          <w:ilvl w:val="0"/>
          <w:numId w:val="0"/>
        </w:numPr>
        <w:spacing w:before="480" w:after="360"/>
        <w:rPr>
          <w:rFonts w:ascii="Arial" w:hAnsi="Arial" w:cs="Arial"/>
          <w:sz w:val="24"/>
          <w:szCs w:val="22"/>
          <w:u w:val="single"/>
        </w:rPr>
      </w:pPr>
      <w:r w:rsidRPr="000F6181">
        <w:rPr>
          <w:rFonts w:ascii="Arial" w:hAnsi="Arial" w:cs="Arial"/>
          <w:sz w:val="24"/>
          <w:szCs w:val="22"/>
          <w:u w:val="single"/>
        </w:rPr>
        <w:t xml:space="preserve">Article 3 – Durée de l’accord-cadre </w:t>
      </w:r>
    </w:p>
    <w:p w14:paraId="136E510D" w14:textId="23E404F2" w:rsidR="00007103" w:rsidRDefault="00007103" w:rsidP="00007103">
      <w:pPr>
        <w:widowControl w:val="0"/>
        <w:jc w:val="both"/>
        <w:rPr>
          <w:rFonts w:ascii="Arial" w:hAnsi="Arial" w:cs="Arial"/>
          <w:spacing w:val="2"/>
          <w:sz w:val="22"/>
          <w:szCs w:val="22"/>
        </w:rPr>
      </w:pPr>
      <w:r>
        <w:rPr>
          <w:rFonts w:ascii="Arial" w:hAnsi="Arial" w:cs="Arial"/>
          <w:spacing w:val="2"/>
          <w:sz w:val="22"/>
          <w:szCs w:val="22"/>
        </w:rPr>
        <w:t>L’accord-cadre conclu</w:t>
      </w:r>
      <w:r w:rsidRPr="00B87031">
        <w:rPr>
          <w:rFonts w:ascii="Arial" w:hAnsi="Arial" w:cs="Arial"/>
          <w:spacing w:val="2"/>
          <w:sz w:val="22"/>
          <w:szCs w:val="22"/>
        </w:rPr>
        <w:t xml:space="preserve"> </w:t>
      </w:r>
      <w:r>
        <w:rPr>
          <w:rFonts w:ascii="Arial" w:hAnsi="Arial" w:cs="Arial"/>
          <w:spacing w:val="2"/>
          <w:sz w:val="22"/>
          <w:szCs w:val="22"/>
        </w:rPr>
        <w:t xml:space="preserve">à compter de sa date de notification. </w:t>
      </w:r>
    </w:p>
    <w:p w14:paraId="0A282BEE" w14:textId="77777777" w:rsidR="00007103" w:rsidRDefault="00007103" w:rsidP="00007103">
      <w:pPr>
        <w:widowControl w:val="0"/>
        <w:jc w:val="both"/>
        <w:rPr>
          <w:rFonts w:ascii="Arial" w:hAnsi="Arial" w:cs="Arial"/>
          <w:spacing w:val="2"/>
          <w:sz w:val="22"/>
          <w:szCs w:val="22"/>
        </w:rPr>
      </w:pPr>
    </w:p>
    <w:p w14:paraId="4229F286" w14:textId="2E199BFA" w:rsidR="00007103" w:rsidRPr="00AA1BCB" w:rsidRDefault="00007103" w:rsidP="00007103">
      <w:pPr>
        <w:widowControl w:val="0"/>
        <w:jc w:val="both"/>
        <w:rPr>
          <w:rFonts w:ascii="Arial" w:hAnsi="Arial" w:cs="Arial"/>
          <w:spacing w:val="2"/>
          <w:sz w:val="22"/>
          <w:szCs w:val="22"/>
          <w:u w:val="single"/>
        </w:rPr>
      </w:pPr>
      <w:r w:rsidRPr="00AA1BCB">
        <w:rPr>
          <w:rFonts w:ascii="Arial" w:hAnsi="Arial" w:cs="Arial"/>
          <w:spacing w:val="2"/>
          <w:sz w:val="22"/>
          <w:szCs w:val="22"/>
        </w:rPr>
        <w:t xml:space="preserve">La durée d’exécution de l’accord-cadre est de 12 mois </w:t>
      </w:r>
      <w:r w:rsidRPr="00AA1BCB">
        <w:rPr>
          <w:rFonts w:ascii="Arial" w:hAnsi="Arial" w:cs="Arial"/>
          <w:b/>
          <w:spacing w:val="2"/>
          <w:sz w:val="22"/>
          <w:szCs w:val="22"/>
          <w:u w:val="single"/>
        </w:rPr>
        <w:t>à compter de sa date de démarrage</w:t>
      </w:r>
      <w:r w:rsidRPr="00AA1BCB">
        <w:rPr>
          <w:rFonts w:ascii="Arial" w:hAnsi="Arial" w:cs="Arial"/>
          <w:spacing w:val="2"/>
          <w:sz w:val="22"/>
          <w:szCs w:val="22"/>
        </w:rPr>
        <w:t>. Cette date de démarrage sera notifiée au titulaire par ordre de service.</w:t>
      </w:r>
      <w:r w:rsidRPr="00AA1BCB">
        <w:rPr>
          <w:rFonts w:ascii="Arial" w:hAnsi="Arial" w:cs="Arial"/>
          <w:spacing w:val="2"/>
          <w:sz w:val="22"/>
          <w:szCs w:val="22"/>
          <w:u w:val="single"/>
        </w:rPr>
        <w:t xml:space="preserve"> </w:t>
      </w:r>
    </w:p>
    <w:p w14:paraId="5E49C6D6" w14:textId="77777777" w:rsidR="00007103" w:rsidRPr="00AA1BCB" w:rsidRDefault="00007103" w:rsidP="00007103">
      <w:pPr>
        <w:widowControl w:val="0"/>
        <w:jc w:val="both"/>
        <w:rPr>
          <w:rFonts w:ascii="Arial" w:hAnsi="Arial" w:cs="Arial"/>
          <w:spacing w:val="2"/>
          <w:sz w:val="22"/>
          <w:szCs w:val="22"/>
          <w:u w:val="single"/>
        </w:rPr>
      </w:pPr>
    </w:p>
    <w:p w14:paraId="4F5DD682" w14:textId="20CC0C1D" w:rsidR="00007103" w:rsidRPr="004374DD" w:rsidRDefault="00007103" w:rsidP="00007103">
      <w:pPr>
        <w:suppressAutoHyphens w:val="0"/>
        <w:jc w:val="both"/>
        <w:rPr>
          <w:rFonts w:ascii="Arial" w:hAnsi="Arial" w:cs="Arial"/>
          <w:spacing w:val="2"/>
          <w:sz w:val="22"/>
          <w:szCs w:val="22"/>
        </w:rPr>
      </w:pPr>
      <w:r w:rsidRPr="00AA1BCB">
        <w:rPr>
          <w:rFonts w:ascii="Arial" w:hAnsi="Arial" w:cs="Arial"/>
          <w:spacing w:val="2"/>
          <w:sz w:val="22"/>
          <w:szCs w:val="22"/>
        </w:rPr>
        <w:t xml:space="preserve">Les </w:t>
      </w:r>
      <w:r w:rsidR="000F6181">
        <w:rPr>
          <w:rFonts w:ascii="Arial" w:hAnsi="Arial" w:cs="Arial"/>
          <w:spacing w:val="2"/>
          <w:sz w:val="22"/>
          <w:szCs w:val="22"/>
        </w:rPr>
        <w:t>bons de commande</w:t>
      </w:r>
      <w:r w:rsidRPr="00AA1BCB">
        <w:rPr>
          <w:rFonts w:ascii="Arial" w:hAnsi="Arial" w:cs="Arial"/>
          <w:spacing w:val="2"/>
          <w:sz w:val="22"/>
          <w:szCs w:val="22"/>
        </w:rPr>
        <w:t xml:space="preserve"> passés sur le fondement de cet accord-cadre peuvent être </w:t>
      </w:r>
      <w:r w:rsidR="000F6181">
        <w:rPr>
          <w:rFonts w:ascii="Arial" w:hAnsi="Arial" w:cs="Arial"/>
          <w:spacing w:val="2"/>
          <w:sz w:val="22"/>
          <w:szCs w:val="22"/>
        </w:rPr>
        <w:t>émis</w:t>
      </w:r>
      <w:r w:rsidR="000F6181" w:rsidRPr="00AA1BCB">
        <w:rPr>
          <w:rFonts w:ascii="Arial" w:hAnsi="Arial" w:cs="Arial"/>
          <w:spacing w:val="2"/>
          <w:sz w:val="22"/>
          <w:szCs w:val="22"/>
        </w:rPr>
        <w:t xml:space="preserve"> </w:t>
      </w:r>
      <w:r w:rsidRPr="00AA1BCB">
        <w:rPr>
          <w:rFonts w:ascii="Arial" w:hAnsi="Arial" w:cs="Arial"/>
          <w:spacing w:val="2"/>
          <w:sz w:val="22"/>
          <w:szCs w:val="22"/>
        </w:rPr>
        <w:t>dès sa date de démarrage.</w:t>
      </w:r>
      <w:r>
        <w:rPr>
          <w:rFonts w:ascii="Arial" w:hAnsi="Arial" w:cs="Arial"/>
          <w:spacing w:val="2"/>
          <w:sz w:val="22"/>
          <w:szCs w:val="22"/>
        </w:rPr>
        <w:t xml:space="preserve"> </w:t>
      </w:r>
    </w:p>
    <w:p w14:paraId="5DFB201A" w14:textId="77777777" w:rsidR="00007103" w:rsidRDefault="00007103" w:rsidP="00007103">
      <w:pPr>
        <w:widowControl w:val="0"/>
        <w:jc w:val="both"/>
        <w:rPr>
          <w:rFonts w:ascii="Arial" w:hAnsi="Arial" w:cs="Arial"/>
          <w:spacing w:val="2"/>
          <w:sz w:val="22"/>
          <w:szCs w:val="22"/>
          <w:u w:val="single"/>
        </w:rPr>
      </w:pPr>
    </w:p>
    <w:p w14:paraId="060B6E59" w14:textId="545F66FF" w:rsidR="00007103" w:rsidRPr="004374DD" w:rsidRDefault="00007103" w:rsidP="00007103">
      <w:pPr>
        <w:widowControl w:val="0"/>
        <w:jc w:val="both"/>
        <w:rPr>
          <w:rFonts w:ascii="Arial" w:hAnsi="Arial" w:cs="Arial"/>
          <w:spacing w:val="2"/>
          <w:sz w:val="22"/>
          <w:szCs w:val="22"/>
        </w:rPr>
      </w:pPr>
      <w:r w:rsidRPr="000145B2">
        <w:rPr>
          <w:rFonts w:ascii="Arial" w:hAnsi="Arial" w:cs="Arial"/>
          <w:b/>
          <w:spacing w:val="2"/>
          <w:sz w:val="22"/>
          <w:szCs w:val="22"/>
        </w:rPr>
        <w:t xml:space="preserve">A titre indicatif, il est </w:t>
      </w:r>
      <w:r w:rsidRPr="00794CE8">
        <w:rPr>
          <w:rFonts w:ascii="Arial" w:hAnsi="Arial" w:cs="Arial"/>
          <w:b/>
          <w:spacing w:val="2"/>
          <w:sz w:val="22"/>
          <w:szCs w:val="22"/>
        </w:rPr>
        <w:t xml:space="preserve">envisagé de faire débuter l’accord-cadre le </w:t>
      </w:r>
      <w:r w:rsidR="00794CE8" w:rsidRPr="00794CE8">
        <w:rPr>
          <w:rFonts w:ascii="Arial" w:hAnsi="Arial" w:cs="Arial"/>
          <w:b/>
          <w:spacing w:val="2"/>
          <w:sz w:val="22"/>
          <w:szCs w:val="22"/>
        </w:rPr>
        <w:t>24</w:t>
      </w:r>
      <w:r w:rsidRPr="00794CE8">
        <w:rPr>
          <w:rFonts w:ascii="Arial" w:hAnsi="Arial" w:cs="Arial"/>
          <w:b/>
          <w:spacing w:val="2"/>
          <w:sz w:val="22"/>
          <w:szCs w:val="22"/>
        </w:rPr>
        <w:t>/</w:t>
      </w:r>
      <w:r w:rsidR="000F6181">
        <w:rPr>
          <w:rFonts w:ascii="Arial" w:hAnsi="Arial" w:cs="Arial"/>
          <w:b/>
          <w:spacing w:val="2"/>
          <w:sz w:val="22"/>
          <w:szCs w:val="22"/>
        </w:rPr>
        <w:t>03</w:t>
      </w:r>
      <w:r w:rsidRPr="00794CE8">
        <w:rPr>
          <w:rFonts w:ascii="Arial" w:hAnsi="Arial" w:cs="Arial"/>
          <w:b/>
          <w:spacing w:val="2"/>
          <w:sz w:val="22"/>
          <w:szCs w:val="22"/>
        </w:rPr>
        <w:t>/</w:t>
      </w:r>
      <w:r w:rsidR="00794CE8" w:rsidRPr="00794CE8">
        <w:rPr>
          <w:rFonts w:ascii="Arial" w:hAnsi="Arial" w:cs="Arial"/>
          <w:b/>
          <w:spacing w:val="2"/>
          <w:sz w:val="22"/>
          <w:szCs w:val="22"/>
        </w:rPr>
        <w:t>202</w:t>
      </w:r>
      <w:r w:rsidR="00C90B71">
        <w:rPr>
          <w:rFonts w:ascii="Arial" w:hAnsi="Arial" w:cs="Arial"/>
          <w:b/>
          <w:spacing w:val="2"/>
          <w:sz w:val="22"/>
          <w:szCs w:val="22"/>
        </w:rPr>
        <w:t>5</w:t>
      </w:r>
      <w:r w:rsidR="00794CE8" w:rsidRPr="00794CE8">
        <w:rPr>
          <w:rFonts w:ascii="Arial" w:hAnsi="Arial" w:cs="Arial"/>
          <w:b/>
          <w:spacing w:val="2"/>
          <w:sz w:val="22"/>
          <w:szCs w:val="22"/>
        </w:rPr>
        <w:t>.</w:t>
      </w:r>
      <w:r>
        <w:rPr>
          <w:rFonts w:ascii="Arial" w:hAnsi="Arial" w:cs="Arial"/>
          <w:spacing w:val="2"/>
          <w:sz w:val="22"/>
          <w:szCs w:val="22"/>
        </w:rPr>
        <w:t xml:space="preserve"> </w:t>
      </w:r>
    </w:p>
    <w:p w14:paraId="7F950B31" w14:textId="77777777" w:rsidR="00007103" w:rsidRDefault="00007103" w:rsidP="00007103">
      <w:pPr>
        <w:widowControl w:val="0"/>
        <w:jc w:val="both"/>
        <w:rPr>
          <w:rFonts w:ascii="Arial" w:hAnsi="Arial" w:cs="Arial"/>
          <w:spacing w:val="2"/>
          <w:sz w:val="22"/>
          <w:szCs w:val="22"/>
          <w:u w:val="single"/>
        </w:rPr>
      </w:pPr>
    </w:p>
    <w:p w14:paraId="13DB6637" w14:textId="6A2A3F1F" w:rsidR="00007103" w:rsidRDefault="00007103" w:rsidP="00007103">
      <w:pPr>
        <w:pStyle w:val="Corpsdetexte21"/>
        <w:rPr>
          <w:rFonts w:ascii="Arial" w:hAnsi="Arial" w:cs="Arial"/>
          <w:sz w:val="22"/>
        </w:rPr>
      </w:pPr>
      <w:r>
        <w:rPr>
          <w:rFonts w:ascii="Arial" w:hAnsi="Arial" w:cs="Arial"/>
          <w:sz w:val="22"/>
        </w:rPr>
        <w:t>L’accord-cadre est reconductible</w:t>
      </w:r>
      <w:r w:rsidRPr="00AE1F9A">
        <w:rPr>
          <w:rFonts w:ascii="Arial" w:hAnsi="Arial" w:cs="Arial"/>
          <w:sz w:val="22"/>
        </w:rPr>
        <w:t xml:space="preserve"> </w:t>
      </w:r>
      <w:r>
        <w:rPr>
          <w:rFonts w:ascii="Arial" w:hAnsi="Arial" w:cs="Arial"/>
          <w:sz w:val="22"/>
        </w:rPr>
        <w:t>trois</w:t>
      </w:r>
      <w:r w:rsidRPr="00AE1F9A">
        <w:rPr>
          <w:rFonts w:ascii="Arial" w:hAnsi="Arial" w:cs="Arial"/>
          <w:sz w:val="22"/>
        </w:rPr>
        <w:t xml:space="preserve"> fois pour une période de </w:t>
      </w:r>
      <w:r>
        <w:rPr>
          <w:rFonts w:ascii="Arial" w:hAnsi="Arial" w:cs="Arial"/>
          <w:sz w:val="22"/>
        </w:rPr>
        <w:t xml:space="preserve">douze mois, portant sa durée totale à 48 mois maximum. </w:t>
      </w:r>
    </w:p>
    <w:p w14:paraId="71C47774" w14:textId="77777777" w:rsidR="000F6181" w:rsidRPr="00AE1F9A" w:rsidRDefault="000F6181" w:rsidP="00007103">
      <w:pPr>
        <w:pStyle w:val="Corpsdetexte21"/>
        <w:rPr>
          <w:rFonts w:ascii="Arial" w:hAnsi="Arial" w:cs="Arial"/>
          <w:sz w:val="22"/>
        </w:rPr>
      </w:pPr>
    </w:p>
    <w:p w14:paraId="62ED18EE" w14:textId="77777777" w:rsidR="00007103" w:rsidRPr="00AE1F9A" w:rsidRDefault="00007103" w:rsidP="00007103">
      <w:pPr>
        <w:pStyle w:val="Corpsdetexte"/>
        <w:widowControl/>
        <w:spacing w:before="0"/>
        <w:ind w:firstLine="0"/>
        <w:rPr>
          <w:rFonts w:ascii="Arial" w:hAnsi="Arial" w:cs="Arial"/>
          <w:sz w:val="22"/>
          <w:szCs w:val="22"/>
        </w:rPr>
      </w:pPr>
      <w:r w:rsidRPr="00AE1F9A">
        <w:rPr>
          <w:rFonts w:ascii="Arial" w:hAnsi="Arial" w:cs="Arial"/>
          <w:sz w:val="22"/>
          <w:szCs w:val="22"/>
        </w:rPr>
        <w:t>Cette reconduction est tacite et le titulaire ne peut s'y opposer.</w:t>
      </w:r>
    </w:p>
    <w:p w14:paraId="3CE25135" w14:textId="77777777" w:rsidR="00007103" w:rsidRPr="00AE1F9A" w:rsidRDefault="00007103" w:rsidP="00007103">
      <w:pPr>
        <w:pStyle w:val="Corpsdetexte"/>
        <w:widowControl/>
        <w:spacing w:before="0"/>
        <w:ind w:firstLine="0"/>
        <w:rPr>
          <w:rFonts w:ascii="Arial" w:hAnsi="Arial" w:cs="Arial"/>
          <w:sz w:val="22"/>
          <w:szCs w:val="22"/>
        </w:rPr>
      </w:pPr>
    </w:p>
    <w:p w14:paraId="21F1EE64" w14:textId="77777777" w:rsidR="00007103" w:rsidRPr="00007103" w:rsidRDefault="00007103" w:rsidP="00007103">
      <w:pPr>
        <w:pStyle w:val="Corpsdetexte"/>
        <w:widowControl/>
        <w:spacing w:before="0"/>
        <w:ind w:firstLine="0"/>
        <w:rPr>
          <w:rFonts w:ascii="Arial" w:hAnsi="Arial" w:cs="Arial"/>
          <w:sz w:val="22"/>
          <w:szCs w:val="22"/>
        </w:rPr>
      </w:pPr>
      <w:r w:rsidRPr="00007103">
        <w:rPr>
          <w:rFonts w:ascii="Arial" w:hAnsi="Arial" w:cs="Arial"/>
          <w:sz w:val="22"/>
          <w:szCs w:val="22"/>
        </w:rPr>
        <w:t>L’Université peut cependant décider de ne pas reconduire le contrat. Elle en avise alors le titulaire via la plateforme de dématérialisation PLACE au plus tard un mois avant l’expiration de la période en cours.</w:t>
      </w:r>
    </w:p>
    <w:p w14:paraId="2D56F9AD" w14:textId="77777777" w:rsidR="00007103" w:rsidRPr="00AE1F9A" w:rsidRDefault="00007103" w:rsidP="00007103">
      <w:pPr>
        <w:pStyle w:val="Corpsdetexte"/>
        <w:widowControl/>
        <w:spacing w:before="0"/>
        <w:ind w:firstLine="0"/>
        <w:rPr>
          <w:rFonts w:ascii="Arial" w:hAnsi="Arial" w:cs="Arial"/>
          <w:sz w:val="22"/>
          <w:szCs w:val="22"/>
        </w:rPr>
      </w:pPr>
    </w:p>
    <w:p w14:paraId="3A39D646" w14:textId="19278C43" w:rsidR="00007103" w:rsidRPr="000F6181" w:rsidRDefault="00007103" w:rsidP="000F6181">
      <w:pPr>
        <w:pStyle w:val="Corpsdetexte21"/>
        <w:rPr>
          <w:rFonts w:ascii="Arial" w:hAnsi="Arial" w:cs="Arial"/>
          <w:sz w:val="22"/>
          <w:szCs w:val="22"/>
        </w:rPr>
      </w:pPr>
      <w:r w:rsidRPr="00AE1F9A">
        <w:rPr>
          <w:rFonts w:ascii="Arial" w:hAnsi="Arial" w:cs="Arial"/>
          <w:sz w:val="22"/>
          <w:szCs w:val="22"/>
        </w:rPr>
        <w:t>Le titulaire ne peut s’opposer à cette non-reconduction, dès lors qu’une telle décision du représentant légal de l’</w:t>
      </w:r>
      <w:r>
        <w:rPr>
          <w:rFonts w:ascii="Arial" w:hAnsi="Arial" w:cs="Arial"/>
          <w:sz w:val="22"/>
          <w:szCs w:val="22"/>
        </w:rPr>
        <w:t>Établissement</w:t>
      </w:r>
      <w:r w:rsidRPr="00AE1F9A">
        <w:rPr>
          <w:rFonts w:ascii="Arial" w:hAnsi="Arial" w:cs="Arial"/>
          <w:sz w:val="22"/>
          <w:szCs w:val="22"/>
        </w:rPr>
        <w:t xml:space="preserve"> ou de son délégataire lui a été notifiée.</w:t>
      </w:r>
    </w:p>
    <w:p w14:paraId="05EC00E9" w14:textId="5BE93490" w:rsidR="008E3901" w:rsidRPr="000F6181" w:rsidRDefault="00007103" w:rsidP="000F6181">
      <w:pPr>
        <w:pStyle w:val="Titre1"/>
        <w:keepNext w:val="0"/>
        <w:widowControl/>
        <w:numPr>
          <w:ilvl w:val="0"/>
          <w:numId w:val="0"/>
        </w:numPr>
        <w:spacing w:before="480" w:after="360"/>
        <w:rPr>
          <w:rFonts w:ascii="Arial" w:hAnsi="Arial" w:cs="Arial"/>
          <w:sz w:val="24"/>
          <w:szCs w:val="22"/>
          <w:u w:val="single"/>
        </w:rPr>
      </w:pPr>
      <w:r w:rsidRPr="000F6181">
        <w:rPr>
          <w:rFonts w:ascii="Arial" w:hAnsi="Arial" w:cs="Arial"/>
          <w:sz w:val="24"/>
          <w:szCs w:val="22"/>
          <w:u w:val="single"/>
        </w:rPr>
        <w:t>Article 4</w:t>
      </w:r>
      <w:r w:rsidR="008E3901" w:rsidRPr="000F6181">
        <w:rPr>
          <w:rFonts w:ascii="Arial" w:hAnsi="Arial" w:cs="Arial"/>
          <w:sz w:val="24"/>
          <w:szCs w:val="22"/>
          <w:u w:val="single"/>
        </w:rPr>
        <w:t xml:space="preserve"> - Spécifications techniques </w:t>
      </w:r>
    </w:p>
    <w:p w14:paraId="6DC7CC52" w14:textId="667AD03C" w:rsidR="008E3901" w:rsidRDefault="002B1C75" w:rsidP="008E3901">
      <w:pPr>
        <w:tabs>
          <w:tab w:val="left" w:pos="0"/>
        </w:tabs>
        <w:spacing w:before="60"/>
        <w:jc w:val="both"/>
        <w:rPr>
          <w:rFonts w:ascii="Arial" w:hAnsi="Arial" w:cs="Arial"/>
          <w:b/>
          <w:sz w:val="16"/>
          <w:szCs w:val="16"/>
        </w:rPr>
      </w:pPr>
      <w:r>
        <w:rPr>
          <w:rFonts w:ascii="Arial" w:hAnsi="Arial" w:cs="Arial"/>
          <w:b/>
          <w:sz w:val="24"/>
          <w:szCs w:val="24"/>
        </w:rPr>
        <w:lastRenderedPageBreak/>
        <w:t>4</w:t>
      </w:r>
      <w:r w:rsidR="008E3901">
        <w:rPr>
          <w:rFonts w:ascii="Arial" w:hAnsi="Arial" w:cs="Arial"/>
          <w:b/>
          <w:sz w:val="24"/>
          <w:szCs w:val="24"/>
        </w:rPr>
        <w:t xml:space="preserve">.1 </w:t>
      </w:r>
      <w:r w:rsidR="00233B87">
        <w:rPr>
          <w:rFonts w:ascii="Arial" w:hAnsi="Arial" w:cs="Arial"/>
          <w:b/>
          <w:sz w:val="24"/>
          <w:szCs w:val="24"/>
        </w:rPr>
        <w:t xml:space="preserve">- </w:t>
      </w:r>
      <w:r w:rsidR="008E3901">
        <w:rPr>
          <w:rFonts w:ascii="Arial" w:hAnsi="Arial" w:cs="Arial"/>
          <w:b/>
          <w:sz w:val="24"/>
          <w:szCs w:val="24"/>
        </w:rPr>
        <w:t>Contexte</w:t>
      </w:r>
    </w:p>
    <w:p w14:paraId="24F65D3A" w14:textId="77777777" w:rsidR="008E3901" w:rsidRDefault="008E3901" w:rsidP="008E3901">
      <w:pPr>
        <w:tabs>
          <w:tab w:val="left" w:pos="0"/>
        </w:tabs>
        <w:spacing w:before="60"/>
        <w:jc w:val="both"/>
        <w:rPr>
          <w:rFonts w:ascii="Arial" w:hAnsi="Arial" w:cs="Arial"/>
          <w:b/>
          <w:sz w:val="16"/>
          <w:szCs w:val="16"/>
        </w:rPr>
      </w:pPr>
    </w:p>
    <w:p w14:paraId="04B030B4" w14:textId="3F50E775" w:rsidR="00E92000" w:rsidRDefault="00E92000" w:rsidP="008E3901">
      <w:pPr>
        <w:jc w:val="both"/>
        <w:rPr>
          <w:rFonts w:ascii="Arial" w:hAnsi="Arial" w:cs="Arial"/>
          <w:sz w:val="22"/>
          <w:szCs w:val="22"/>
          <w:lang w:eastAsia="ar-SA"/>
        </w:rPr>
      </w:pPr>
      <w:r w:rsidRPr="001B6B90">
        <w:rPr>
          <w:rFonts w:ascii="Arial" w:hAnsi="Arial" w:cs="Arial"/>
          <w:sz w:val="22"/>
          <w:szCs w:val="22"/>
          <w:lang w:eastAsia="ar-SA"/>
        </w:rPr>
        <w:t>L’</w:t>
      </w:r>
      <w:r w:rsidR="001B6B90" w:rsidRPr="001B6B90">
        <w:rPr>
          <w:rFonts w:ascii="Arial" w:hAnsi="Arial" w:cs="Arial"/>
          <w:sz w:val="22"/>
          <w:szCs w:val="22"/>
          <w:lang w:eastAsia="ar-SA"/>
        </w:rPr>
        <w:t>U</w:t>
      </w:r>
      <w:r w:rsidRPr="001B6B90">
        <w:rPr>
          <w:rFonts w:ascii="Arial" w:hAnsi="Arial" w:cs="Arial"/>
          <w:sz w:val="22"/>
          <w:szCs w:val="22"/>
          <w:lang w:eastAsia="ar-SA"/>
        </w:rPr>
        <w:t xml:space="preserve">niversité de Lorraine va prendre en gestion directe le parc de distributeurs de boissons chaudes implanté sur ses sites (environ 65 machines qui actuellement consomment 1.3 M de gobelets </w:t>
      </w:r>
      <w:r w:rsidR="000F6181">
        <w:rPr>
          <w:rFonts w:ascii="Arial" w:hAnsi="Arial" w:cs="Arial"/>
          <w:sz w:val="22"/>
          <w:szCs w:val="22"/>
          <w:lang w:eastAsia="ar-SA"/>
        </w:rPr>
        <w:t xml:space="preserve">jetables </w:t>
      </w:r>
      <w:r w:rsidRPr="001B6B90">
        <w:rPr>
          <w:rFonts w:ascii="Arial" w:hAnsi="Arial" w:cs="Arial"/>
          <w:sz w:val="22"/>
          <w:szCs w:val="22"/>
          <w:lang w:eastAsia="ar-SA"/>
        </w:rPr>
        <w:t>par an).</w:t>
      </w:r>
    </w:p>
    <w:p w14:paraId="1DCC4DF2" w14:textId="77777777" w:rsidR="000F6181" w:rsidRPr="001B6B90" w:rsidRDefault="000F6181" w:rsidP="008E3901">
      <w:pPr>
        <w:jc w:val="both"/>
        <w:rPr>
          <w:rFonts w:ascii="Arial" w:hAnsi="Arial" w:cs="Arial"/>
          <w:sz w:val="22"/>
          <w:szCs w:val="22"/>
          <w:lang w:eastAsia="ar-SA"/>
        </w:rPr>
      </w:pPr>
    </w:p>
    <w:p w14:paraId="1E0C1FDC" w14:textId="5BD316DD" w:rsidR="007C1747" w:rsidRDefault="00E92000" w:rsidP="008E3901">
      <w:pPr>
        <w:jc w:val="both"/>
        <w:rPr>
          <w:rFonts w:ascii="Arial" w:hAnsi="Arial" w:cs="Arial"/>
          <w:sz w:val="22"/>
          <w:szCs w:val="22"/>
          <w:lang w:eastAsia="ar-SA"/>
        </w:rPr>
      </w:pPr>
      <w:r w:rsidRPr="001B6B90">
        <w:rPr>
          <w:rFonts w:ascii="Arial" w:hAnsi="Arial" w:cs="Arial"/>
          <w:sz w:val="22"/>
          <w:szCs w:val="22"/>
          <w:lang w:eastAsia="ar-SA"/>
        </w:rPr>
        <w:t xml:space="preserve">Le projet de l’Université est de progressivement diminuer le volume de déchets en substituant des </w:t>
      </w:r>
      <w:r w:rsidR="000F6181">
        <w:rPr>
          <w:rFonts w:ascii="Arial" w:hAnsi="Arial" w:cs="Arial"/>
          <w:sz w:val="22"/>
          <w:szCs w:val="22"/>
          <w:lang w:eastAsia="ar-SA"/>
        </w:rPr>
        <w:t>gobelets</w:t>
      </w:r>
      <w:r w:rsidR="000F6181" w:rsidRPr="001B6B90">
        <w:rPr>
          <w:rFonts w:ascii="Arial" w:hAnsi="Arial" w:cs="Arial"/>
          <w:sz w:val="22"/>
          <w:szCs w:val="22"/>
          <w:lang w:eastAsia="ar-SA"/>
        </w:rPr>
        <w:t xml:space="preserve"> </w:t>
      </w:r>
      <w:r w:rsidRPr="001B6B90">
        <w:rPr>
          <w:rFonts w:ascii="Arial" w:hAnsi="Arial" w:cs="Arial"/>
          <w:sz w:val="22"/>
          <w:szCs w:val="22"/>
          <w:lang w:eastAsia="ar-SA"/>
        </w:rPr>
        <w:t xml:space="preserve">jetables par des </w:t>
      </w:r>
      <w:r w:rsidR="000F6181">
        <w:rPr>
          <w:rFonts w:ascii="Arial" w:hAnsi="Arial" w:cs="Arial"/>
          <w:sz w:val="22"/>
          <w:szCs w:val="22"/>
          <w:lang w:eastAsia="ar-SA"/>
        </w:rPr>
        <w:t>contenants</w:t>
      </w:r>
      <w:r w:rsidR="000F6181" w:rsidRPr="001B6B90">
        <w:rPr>
          <w:rFonts w:ascii="Arial" w:hAnsi="Arial" w:cs="Arial"/>
          <w:sz w:val="22"/>
          <w:szCs w:val="22"/>
          <w:lang w:eastAsia="ar-SA"/>
        </w:rPr>
        <w:t xml:space="preserve"> </w:t>
      </w:r>
      <w:r w:rsidRPr="001B6B90">
        <w:rPr>
          <w:rFonts w:ascii="Arial" w:hAnsi="Arial" w:cs="Arial"/>
          <w:sz w:val="22"/>
          <w:szCs w:val="22"/>
          <w:lang w:eastAsia="ar-SA"/>
        </w:rPr>
        <w:t xml:space="preserve">lavables. </w:t>
      </w:r>
    </w:p>
    <w:p w14:paraId="28BA76A1" w14:textId="77777777" w:rsidR="000F6181" w:rsidRPr="001B6B90" w:rsidRDefault="000F6181" w:rsidP="008E3901">
      <w:pPr>
        <w:jc w:val="both"/>
        <w:rPr>
          <w:rFonts w:ascii="Arial" w:hAnsi="Arial" w:cs="Arial"/>
          <w:sz w:val="22"/>
          <w:szCs w:val="22"/>
          <w:lang w:eastAsia="ar-SA"/>
        </w:rPr>
      </w:pPr>
    </w:p>
    <w:p w14:paraId="5496A673" w14:textId="06C97551" w:rsidR="007C1747" w:rsidRPr="001B6B90" w:rsidRDefault="00B07124" w:rsidP="008E3901">
      <w:pPr>
        <w:jc w:val="both"/>
        <w:rPr>
          <w:rFonts w:ascii="Arial" w:hAnsi="Arial" w:cs="Arial"/>
          <w:sz w:val="22"/>
          <w:szCs w:val="22"/>
          <w:lang w:eastAsia="ar-SA"/>
        </w:rPr>
      </w:pPr>
      <w:r>
        <w:rPr>
          <w:rFonts w:ascii="Arial" w:hAnsi="Arial" w:cs="Arial"/>
          <w:sz w:val="22"/>
          <w:szCs w:val="22"/>
          <w:lang w:eastAsia="ar-SA"/>
        </w:rPr>
        <w:t>L</w:t>
      </w:r>
      <w:r w:rsidR="00E92000" w:rsidRPr="001B6B90">
        <w:rPr>
          <w:rFonts w:ascii="Arial" w:hAnsi="Arial" w:cs="Arial"/>
          <w:sz w:val="22"/>
          <w:szCs w:val="22"/>
          <w:lang w:eastAsia="ar-SA"/>
        </w:rPr>
        <w:t>es distributeurs</w:t>
      </w:r>
      <w:r w:rsidR="007C1747" w:rsidRPr="001B6B90">
        <w:rPr>
          <w:rFonts w:ascii="Arial" w:hAnsi="Arial" w:cs="Arial"/>
          <w:sz w:val="22"/>
          <w:szCs w:val="22"/>
          <w:lang w:eastAsia="ar-SA"/>
        </w:rPr>
        <w:t xml:space="preserve"> automatiques de boissons chaudes sont à l’origine d’un volume important de déchets, </w:t>
      </w:r>
      <w:r>
        <w:rPr>
          <w:rFonts w:ascii="Arial" w:hAnsi="Arial" w:cs="Arial"/>
          <w:sz w:val="22"/>
          <w:szCs w:val="22"/>
          <w:lang w:eastAsia="ar-SA"/>
        </w:rPr>
        <w:t>l’objectif de l’UL est donc</w:t>
      </w:r>
      <w:r w:rsidR="007C1747" w:rsidRPr="001B6B90">
        <w:rPr>
          <w:rFonts w:ascii="Arial" w:hAnsi="Arial" w:cs="Arial"/>
          <w:sz w:val="22"/>
          <w:szCs w:val="22"/>
          <w:lang w:eastAsia="ar-SA"/>
        </w:rPr>
        <w:t xml:space="preserve"> de mettre progressivement des verres à disposition lorsque cela sera possible</w:t>
      </w:r>
      <w:r>
        <w:rPr>
          <w:rFonts w:ascii="Arial" w:hAnsi="Arial" w:cs="Arial"/>
          <w:sz w:val="22"/>
          <w:szCs w:val="22"/>
          <w:lang w:eastAsia="ar-SA"/>
        </w:rPr>
        <w:t xml:space="preserve"> en substitution des gobelets</w:t>
      </w:r>
      <w:r w:rsidR="000F6181">
        <w:rPr>
          <w:rFonts w:ascii="Arial" w:hAnsi="Arial" w:cs="Arial"/>
          <w:sz w:val="22"/>
          <w:szCs w:val="22"/>
          <w:lang w:eastAsia="ar-SA"/>
        </w:rPr>
        <w:t xml:space="preserve"> jetables</w:t>
      </w:r>
      <w:r w:rsidR="007C1747" w:rsidRPr="001B6B90">
        <w:rPr>
          <w:rFonts w:ascii="Arial" w:hAnsi="Arial" w:cs="Arial"/>
          <w:sz w:val="22"/>
          <w:szCs w:val="22"/>
          <w:lang w:eastAsia="ar-SA"/>
        </w:rPr>
        <w:t xml:space="preserve">. </w:t>
      </w:r>
      <w:r>
        <w:rPr>
          <w:rFonts w:ascii="Arial" w:hAnsi="Arial" w:cs="Arial"/>
          <w:sz w:val="22"/>
          <w:szCs w:val="22"/>
          <w:lang w:eastAsia="ar-SA"/>
        </w:rPr>
        <w:t>Aussi, l</w:t>
      </w:r>
      <w:r w:rsidR="007C1747" w:rsidRPr="001B6B90">
        <w:rPr>
          <w:rFonts w:ascii="Arial" w:hAnsi="Arial" w:cs="Arial"/>
          <w:sz w:val="22"/>
          <w:szCs w:val="22"/>
          <w:lang w:eastAsia="ar-SA"/>
        </w:rPr>
        <w:t xml:space="preserve">’usage des gobelets </w:t>
      </w:r>
      <w:r w:rsidR="000F6181">
        <w:rPr>
          <w:rFonts w:ascii="Arial" w:hAnsi="Arial" w:cs="Arial"/>
          <w:sz w:val="22"/>
          <w:szCs w:val="22"/>
          <w:lang w:eastAsia="ar-SA"/>
        </w:rPr>
        <w:t xml:space="preserve">jetables </w:t>
      </w:r>
      <w:r w:rsidR="007C1747" w:rsidRPr="001B6B90">
        <w:rPr>
          <w:rFonts w:ascii="Arial" w:hAnsi="Arial" w:cs="Arial"/>
          <w:sz w:val="22"/>
          <w:szCs w:val="22"/>
          <w:lang w:eastAsia="ar-SA"/>
        </w:rPr>
        <w:t xml:space="preserve">ne va pas s’arrêter brutalement </w:t>
      </w:r>
      <w:r>
        <w:rPr>
          <w:rFonts w:ascii="Arial" w:hAnsi="Arial" w:cs="Arial"/>
          <w:sz w:val="22"/>
          <w:szCs w:val="22"/>
          <w:lang w:eastAsia="ar-SA"/>
        </w:rPr>
        <w:t>mais va décroitre dans</w:t>
      </w:r>
      <w:r w:rsidR="007C1747" w:rsidRPr="001B6B90">
        <w:rPr>
          <w:rFonts w:ascii="Arial" w:hAnsi="Arial" w:cs="Arial"/>
          <w:sz w:val="22"/>
          <w:szCs w:val="22"/>
          <w:lang w:eastAsia="ar-SA"/>
        </w:rPr>
        <w:t xml:space="preserve"> les prochaines années, </w:t>
      </w:r>
      <w:r>
        <w:rPr>
          <w:rFonts w:ascii="Arial" w:hAnsi="Arial" w:cs="Arial"/>
          <w:sz w:val="22"/>
          <w:szCs w:val="22"/>
          <w:lang w:eastAsia="ar-SA"/>
        </w:rPr>
        <w:t xml:space="preserve">c’est pourquoi </w:t>
      </w:r>
      <w:r w:rsidR="007C1747" w:rsidRPr="001B6B90">
        <w:rPr>
          <w:rFonts w:ascii="Arial" w:hAnsi="Arial" w:cs="Arial"/>
          <w:sz w:val="22"/>
          <w:szCs w:val="22"/>
          <w:lang w:eastAsia="ar-SA"/>
        </w:rPr>
        <w:t>l’Université souhaite disposer d’un fournisseur lui garantissant des livraisons de gobelets</w:t>
      </w:r>
      <w:r w:rsidR="000F6181">
        <w:rPr>
          <w:rFonts w:ascii="Arial" w:hAnsi="Arial" w:cs="Arial"/>
          <w:sz w:val="22"/>
          <w:szCs w:val="22"/>
          <w:lang w:eastAsia="ar-SA"/>
        </w:rPr>
        <w:t xml:space="preserve"> jetables</w:t>
      </w:r>
      <w:r w:rsidR="007C1747" w:rsidRPr="001B6B90">
        <w:rPr>
          <w:rFonts w:ascii="Arial" w:hAnsi="Arial" w:cs="Arial"/>
          <w:sz w:val="22"/>
          <w:szCs w:val="22"/>
          <w:lang w:eastAsia="ar-SA"/>
        </w:rPr>
        <w:t xml:space="preserve"> adaptés aux distributeurs automatiques.</w:t>
      </w:r>
    </w:p>
    <w:p w14:paraId="6CF081D6" w14:textId="77777777" w:rsidR="008E3901" w:rsidRPr="001B6B90" w:rsidRDefault="008E3901" w:rsidP="008E3901">
      <w:pPr>
        <w:tabs>
          <w:tab w:val="left" w:pos="0"/>
        </w:tabs>
        <w:jc w:val="both"/>
        <w:rPr>
          <w:rFonts w:ascii="Arial" w:hAnsi="Arial" w:cs="Arial"/>
          <w:sz w:val="22"/>
          <w:szCs w:val="22"/>
          <w:lang w:eastAsia="ar-SA"/>
        </w:rPr>
      </w:pPr>
    </w:p>
    <w:p w14:paraId="7E5CF75F" w14:textId="0DF3AD80" w:rsidR="008E3901" w:rsidRDefault="002B1C75" w:rsidP="00007103">
      <w:pPr>
        <w:keepNext/>
        <w:widowControl w:val="0"/>
        <w:jc w:val="both"/>
        <w:rPr>
          <w:rFonts w:ascii="Arial" w:hAnsi="Arial" w:cs="Arial"/>
          <w:i/>
          <w:sz w:val="16"/>
          <w:szCs w:val="16"/>
          <w:u w:val="single"/>
          <w:lang w:val="x-none"/>
        </w:rPr>
      </w:pPr>
      <w:r>
        <w:rPr>
          <w:rFonts w:ascii="Arial" w:hAnsi="Arial" w:cs="Arial"/>
          <w:b/>
          <w:bCs/>
          <w:sz w:val="24"/>
          <w:szCs w:val="24"/>
        </w:rPr>
        <w:t>4</w:t>
      </w:r>
      <w:r w:rsidR="008E3901">
        <w:rPr>
          <w:rFonts w:ascii="Arial" w:hAnsi="Arial" w:cs="Arial"/>
          <w:b/>
          <w:bCs/>
          <w:sz w:val="24"/>
          <w:szCs w:val="24"/>
        </w:rPr>
        <w:t xml:space="preserve">.2 </w:t>
      </w:r>
      <w:r w:rsidR="00007103">
        <w:rPr>
          <w:rFonts w:ascii="Arial" w:hAnsi="Arial" w:cs="Arial"/>
          <w:b/>
          <w:bCs/>
          <w:sz w:val="24"/>
          <w:szCs w:val="24"/>
        </w:rPr>
        <w:t>Spécifications techniques et prestations minimales à respecter</w:t>
      </w:r>
    </w:p>
    <w:p w14:paraId="4F8AE3B5" w14:textId="77777777" w:rsidR="008E3901" w:rsidRDefault="008E3901" w:rsidP="008E3901">
      <w:pPr>
        <w:ind w:left="1134" w:firstLine="284"/>
        <w:jc w:val="both"/>
        <w:rPr>
          <w:rFonts w:ascii="Arial" w:hAnsi="Arial" w:cs="Arial"/>
          <w:i/>
          <w:sz w:val="16"/>
          <w:szCs w:val="16"/>
          <w:u w:val="single"/>
          <w:lang w:val="x-none"/>
        </w:rPr>
      </w:pPr>
    </w:p>
    <w:p w14:paraId="6290D016" w14:textId="77777777" w:rsidR="00CA4729" w:rsidRDefault="00CA4729" w:rsidP="00CA4729">
      <w:pPr>
        <w:jc w:val="both"/>
        <w:rPr>
          <w:rFonts w:ascii="Arial" w:hAnsi="Arial" w:cs="Arial"/>
          <w:sz w:val="22"/>
          <w:szCs w:val="22"/>
        </w:rPr>
      </w:pPr>
      <w:bookmarkStart w:id="2" w:name="_Hlk158189710"/>
      <w:r>
        <w:rPr>
          <w:rFonts w:ascii="Arial" w:hAnsi="Arial" w:cs="Arial"/>
          <w:sz w:val="22"/>
          <w:szCs w:val="22"/>
        </w:rPr>
        <w:t xml:space="preserve">Le soumissionnaire est tenu de respecter les spécifications techniques </w:t>
      </w:r>
      <w:r>
        <w:rPr>
          <w:rFonts w:ascii="Arial" w:hAnsi="Arial" w:cs="Arial"/>
          <w:b/>
          <w:bCs/>
          <w:sz w:val="22"/>
          <w:szCs w:val="22"/>
        </w:rPr>
        <w:t xml:space="preserve">minimales </w:t>
      </w:r>
      <w:r>
        <w:rPr>
          <w:rFonts w:ascii="Arial" w:hAnsi="Arial" w:cs="Arial"/>
          <w:sz w:val="22"/>
          <w:szCs w:val="22"/>
        </w:rPr>
        <w:t>ci-dessous décrites sous peine d’irrégularité de son offre.</w:t>
      </w:r>
    </w:p>
    <w:bookmarkEnd w:id="2"/>
    <w:p w14:paraId="688BB920" w14:textId="77777777" w:rsidR="00CA4729" w:rsidRDefault="00CA4729" w:rsidP="00CA4729">
      <w:pPr>
        <w:jc w:val="both"/>
        <w:rPr>
          <w:rFonts w:ascii="Arial" w:hAnsi="Arial" w:cs="Arial"/>
          <w:b/>
          <w:sz w:val="22"/>
          <w:szCs w:val="22"/>
          <w:lang w:val="x-none"/>
        </w:rPr>
      </w:pPr>
    </w:p>
    <w:p w14:paraId="5349F85C" w14:textId="4C2115E5" w:rsidR="00CA4729" w:rsidRPr="00D73C5F" w:rsidRDefault="000F6181" w:rsidP="00CA4729">
      <w:pPr>
        <w:jc w:val="both"/>
        <w:rPr>
          <w:rFonts w:ascii="Arial" w:hAnsi="Arial" w:cs="Arial"/>
          <w:b/>
          <w:sz w:val="22"/>
          <w:szCs w:val="22"/>
        </w:rPr>
      </w:pPr>
      <w:r>
        <w:rPr>
          <w:rFonts w:ascii="Arial" w:hAnsi="Arial" w:cs="Arial"/>
          <w:sz w:val="22"/>
          <w:szCs w:val="22"/>
        </w:rPr>
        <w:t>L</w:t>
      </w:r>
      <w:r w:rsidR="00CA4729" w:rsidRPr="00D73C5F">
        <w:rPr>
          <w:rFonts w:ascii="Arial" w:hAnsi="Arial" w:cs="Arial"/>
          <w:sz w:val="22"/>
          <w:szCs w:val="22"/>
        </w:rPr>
        <w:t xml:space="preserve">es spécifications </w:t>
      </w:r>
      <w:r>
        <w:rPr>
          <w:rFonts w:ascii="Arial" w:hAnsi="Arial" w:cs="Arial"/>
          <w:sz w:val="22"/>
          <w:szCs w:val="22"/>
        </w:rPr>
        <w:t xml:space="preserve">des gobelets jetables </w:t>
      </w:r>
      <w:r w:rsidR="00CA4729" w:rsidRPr="00D73C5F">
        <w:rPr>
          <w:rFonts w:ascii="Arial" w:hAnsi="Arial" w:cs="Arial"/>
          <w:sz w:val="22"/>
          <w:szCs w:val="22"/>
        </w:rPr>
        <w:t>sont les suivantes</w:t>
      </w:r>
      <w:r w:rsidR="00CA4729">
        <w:rPr>
          <w:rFonts w:ascii="Arial" w:hAnsi="Arial" w:cs="Arial"/>
          <w:b/>
          <w:sz w:val="22"/>
          <w:szCs w:val="22"/>
        </w:rPr>
        <w:t xml:space="preserve"> : </w:t>
      </w:r>
    </w:p>
    <w:p w14:paraId="57C9C54D" w14:textId="77777777" w:rsidR="00CA4729" w:rsidRDefault="00CA4729" w:rsidP="00CA4729">
      <w:pPr>
        <w:widowControl w:val="0"/>
        <w:autoSpaceDE w:val="0"/>
        <w:contextualSpacing/>
        <w:rPr>
          <w:rFonts w:ascii="Arial" w:hAnsi="Arial" w:cs="Arial"/>
          <w:b/>
          <w:sz w:val="22"/>
          <w:szCs w:val="22"/>
        </w:rPr>
      </w:pPr>
    </w:p>
    <w:p w14:paraId="72A2F9AE" w14:textId="2A256AA9" w:rsidR="00CA4729" w:rsidRDefault="00CA4729" w:rsidP="000F6181">
      <w:pPr>
        <w:pStyle w:val="Paragraphedeliste"/>
        <w:widowControl w:val="0"/>
        <w:numPr>
          <w:ilvl w:val="0"/>
          <w:numId w:val="17"/>
        </w:numPr>
        <w:suppressAutoHyphens/>
        <w:autoSpaceDE w:val="0"/>
        <w:spacing w:after="0" w:line="240" w:lineRule="auto"/>
        <w:ind w:left="567" w:hanging="283"/>
        <w:contextualSpacing/>
        <w:jc w:val="both"/>
        <w:rPr>
          <w:rFonts w:ascii="Arial" w:hAnsi="Arial" w:cs="Arial"/>
          <w:color w:val="000000"/>
        </w:rPr>
      </w:pPr>
      <w:r>
        <w:rPr>
          <w:rFonts w:ascii="Arial" w:hAnsi="Arial" w:cs="Arial"/>
          <w:color w:val="000000"/>
        </w:rPr>
        <w:t>Une c</w:t>
      </w:r>
      <w:r w:rsidRPr="00D73C5F">
        <w:rPr>
          <w:rFonts w:ascii="Arial" w:hAnsi="Arial" w:cs="Arial"/>
          <w:color w:val="000000"/>
        </w:rPr>
        <w:t>a</w:t>
      </w:r>
      <w:r>
        <w:rPr>
          <w:rFonts w:ascii="Arial" w:hAnsi="Arial" w:cs="Arial"/>
          <w:color w:val="000000"/>
        </w:rPr>
        <w:t xml:space="preserve">pacité de contenance de </w:t>
      </w:r>
      <w:r w:rsidRPr="00D73C5F">
        <w:rPr>
          <w:rFonts w:ascii="Arial" w:hAnsi="Arial" w:cs="Arial"/>
          <w:color w:val="000000"/>
        </w:rPr>
        <w:t xml:space="preserve">15 </w:t>
      </w:r>
      <w:r>
        <w:rPr>
          <w:rFonts w:ascii="Arial" w:hAnsi="Arial" w:cs="Arial"/>
          <w:color w:val="000000"/>
        </w:rPr>
        <w:t>cl</w:t>
      </w:r>
      <w:r w:rsidR="000F6181">
        <w:rPr>
          <w:rFonts w:ascii="Arial" w:hAnsi="Arial" w:cs="Arial"/>
          <w:color w:val="000000"/>
        </w:rPr>
        <w:t> ;</w:t>
      </w:r>
    </w:p>
    <w:p w14:paraId="715178D3" w14:textId="6DA39538" w:rsidR="00CA4729" w:rsidRDefault="00CA4729" w:rsidP="000F6181">
      <w:pPr>
        <w:pStyle w:val="Paragraphedeliste"/>
        <w:widowControl w:val="0"/>
        <w:numPr>
          <w:ilvl w:val="0"/>
          <w:numId w:val="17"/>
        </w:numPr>
        <w:suppressAutoHyphens/>
        <w:autoSpaceDE w:val="0"/>
        <w:spacing w:after="0" w:line="240" w:lineRule="auto"/>
        <w:ind w:left="567" w:hanging="283"/>
        <w:contextualSpacing/>
        <w:jc w:val="both"/>
        <w:rPr>
          <w:rFonts w:ascii="Arial" w:hAnsi="Arial" w:cs="Arial"/>
          <w:color w:val="000000"/>
        </w:rPr>
      </w:pPr>
      <w:r>
        <w:rPr>
          <w:rFonts w:ascii="Arial" w:hAnsi="Arial" w:cs="Arial"/>
          <w:color w:val="000000"/>
        </w:rPr>
        <w:t>Une c</w:t>
      </w:r>
      <w:r w:rsidRPr="00D73C5F">
        <w:rPr>
          <w:rFonts w:ascii="Arial" w:hAnsi="Arial" w:cs="Arial"/>
          <w:color w:val="000000"/>
        </w:rPr>
        <w:t>ollerette rigide et forme conique obligatoire pour pouvoir se détacher dans les distributeurs automatiques</w:t>
      </w:r>
      <w:r w:rsidR="000F6181">
        <w:rPr>
          <w:rFonts w:ascii="Arial" w:hAnsi="Arial" w:cs="Arial"/>
          <w:color w:val="000000"/>
        </w:rPr>
        <w:t> ;</w:t>
      </w:r>
    </w:p>
    <w:p w14:paraId="5D953727" w14:textId="5E110BCB" w:rsidR="00CA4729" w:rsidRPr="000F6181" w:rsidRDefault="00767FDE" w:rsidP="000F6181">
      <w:pPr>
        <w:pStyle w:val="Paragraphedeliste"/>
        <w:widowControl w:val="0"/>
        <w:numPr>
          <w:ilvl w:val="0"/>
          <w:numId w:val="17"/>
        </w:numPr>
        <w:suppressAutoHyphens/>
        <w:autoSpaceDE w:val="0"/>
        <w:spacing w:after="0" w:line="240" w:lineRule="auto"/>
        <w:ind w:left="567" w:hanging="283"/>
        <w:contextualSpacing/>
        <w:jc w:val="both"/>
        <w:rPr>
          <w:rFonts w:ascii="Arial" w:hAnsi="Arial" w:cs="Arial"/>
          <w:color w:val="000000"/>
          <w:spacing w:val="-2"/>
        </w:rPr>
      </w:pPr>
      <w:r w:rsidRPr="00767FDE">
        <w:rPr>
          <w:rFonts w:ascii="Arial" w:hAnsi="Arial" w:cs="Arial"/>
          <w:color w:val="000000"/>
          <w:spacing w:val="-2"/>
        </w:rPr>
        <w:t>Une dimension compatible avec les systèmes standards de distributeurs automatiques de types RHEAVENDORS XI MILANO ou équivalent</w:t>
      </w:r>
      <w:r w:rsidR="00C44443">
        <w:rPr>
          <w:rFonts w:ascii="Arial" w:hAnsi="Arial" w:cs="Arial"/>
          <w:color w:val="000000"/>
          <w:spacing w:val="-2"/>
        </w:rPr>
        <w:t xml:space="preserve"> </w:t>
      </w:r>
      <w:r w:rsidR="00C44443" w:rsidRPr="00C44443">
        <w:rPr>
          <w:rFonts w:ascii="Arial" w:hAnsi="Arial" w:cs="Arial"/>
          <w:color w:val="000000"/>
          <w:spacing w:val="-2"/>
        </w:rPr>
        <w:t>(70mm de diamètre minimum)</w:t>
      </w:r>
      <w:bookmarkStart w:id="3" w:name="_GoBack"/>
      <w:bookmarkEnd w:id="3"/>
      <w:r w:rsidR="000F6181" w:rsidRPr="000F6181">
        <w:rPr>
          <w:rFonts w:ascii="Arial" w:hAnsi="Arial" w:cs="Arial"/>
          <w:color w:val="000000"/>
          <w:spacing w:val="-2"/>
        </w:rPr>
        <w:t>;</w:t>
      </w:r>
    </w:p>
    <w:p w14:paraId="4071C0CA" w14:textId="09221437" w:rsidR="00CA4729" w:rsidRDefault="00CA4729" w:rsidP="000F6181">
      <w:pPr>
        <w:pStyle w:val="Paragraphedeliste"/>
        <w:widowControl w:val="0"/>
        <w:numPr>
          <w:ilvl w:val="0"/>
          <w:numId w:val="17"/>
        </w:numPr>
        <w:suppressAutoHyphens/>
        <w:autoSpaceDE w:val="0"/>
        <w:spacing w:after="0" w:line="240" w:lineRule="auto"/>
        <w:ind w:left="567" w:hanging="283"/>
        <w:contextualSpacing/>
        <w:jc w:val="both"/>
        <w:rPr>
          <w:rFonts w:ascii="Arial" w:hAnsi="Arial" w:cs="Arial"/>
          <w:color w:val="000000"/>
        </w:rPr>
      </w:pPr>
      <w:r w:rsidRPr="00D73C5F">
        <w:rPr>
          <w:rFonts w:ascii="Arial" w:hAnsi="Arial" w:cs="Arial"/>
          <w:color w:val="000000"/>
        </w:rPr>
        <w:t xml:space="preserve">Matériau de fabrication : </w:t>
      </w:r>
      <w:r>
        <w:rPr>
          <w:rFonts w:ascii="Arial" w:hAnsi="Arial" w:cs="Arial"/>
          <w:color w:val="000000"/>
        </w:rPr>
        <w:t xml:space="preserve">les gobelets devront être </w:t>
      </w:r>
      <w:r w:rsidRPr="00D73C5F">
        <w:rPr>
          <w:rFonts w:ascii="Arial" w:hAnsi="Arial" w:cs="Arial"/>
          <w:color w:val="000000"/>
        </w:rPr>
        <w:t>certifié écologiquement (PEFC…)</w:t>
      </w:r>
      <w:r w:rsidR="000F6181">
        <w:rPr>
          <w:rFonts w:ascii="Arial" w:hAnsi="Arial" w:cs="Arial"/>
          <w:color w:val="000000"/>
        </w:rPr>
        <w:t> ;</w:t>
      </w:r>
    </w:p>
    <w:p w14:paraId="66FDD541" w14:textId="4E2539C1" w:rsidR="00CA4729" w:rsidRDefault="00CA4729" w:rsidP="000F6181">
      <w:pPr>
        <w:pStyle w:val="Paragraphedeliste"/>
        <w:widowControl w:val="0"/>
        <w:numPr>
          <w:ilvl w:val="0"/>
          <w:numId w:val="17"/>
        </w:numPr>
        <w:suppressAutoHyphens/>
        <w:autoSpaceDE w:val="0"/>
        <w:spacing w:after="0" w:line="240" w:lineRule="auto"/>
        <w:ind w:left="567" w:hanging="283"/>
        <w:contextualSpacing/>
        <w:jc w:val="both"/>
        <w:rPr>
          <w:rFonts w:ascii="Arial" w:hAnsi="Arial" w:cs="Arial"/>
          <w:color w:val="000000"/>
        </w:rPr>
      </w:pPr>
      <w:r>
        <w:rPr>
          <w:rFonts w:ascii="Arial" w:hAnsi="Arial" w:cs="Arial"/>
          <w:color w:val="000000"/>
        </w:rPr>
        <w:t>Les gobelets devront être</w:t>
      </w:r>
      <w:r w:rsidRPr="00D73C5F">
        <w:rPr>
          <w:rFonts w:ascii="Arial" w:hAnsi="Arial" w:cs="Arial"/>
          <w:color w:val="000000"/>
        </w:rPr>
        <w:t xml:space="preserve"> étanche</w:t>
      </w:r>
      <w:r>
        <w:rPr>
          <w:rFonts w:ascii="Arial" w:hAnsi="Arial" w:cs="Arial"/>
          <w:color w:val="000000"/>
        </w:rPr>
        <w:t>s</w:t>
      </w:r>
      <w:r w:rsidRPr="00D73C5F">
        <w:rPr>
          <w:rFonts w:ascii="Arial" w:hAnsi="Arial" w:cs="Arial"/>
          <w:color w:val="000000"/>
        </w:rPr>
        <w:t xml:space="preserve"> et résistant</w:t>
      </w:r>
      <w:r>
        <w:rPr>
          <w:rFonts w:ascii="Arial" w:hAnsi="Arial" w:cs="Arial"/>
          <w:color w:val="000000"/>
        </w:rPr>
        <w:t>s</w:t>
      </w:r>
      <w:r w:rsidRPr="00D73C5F">
        <w:rPr>
          <w:rFonts w:ascii="Arial" w:hAnsi="Arial" w:cs="Arial"/>
          <w:color w:val="000000"/>
        </w:rPr>
        <w:t xml:space="preserve"> à la chaleur de la boisson chaude</w:t>
      </w:r>
      <w:r w:rsidR="000F6181">
        <w:rPr>
          <w:rFonts w:ascii="Arial" w:hAnsi="Arial" w:cs="Arial"/>
          <w:color w:val="000000"/>
        </w:rPr>
        <w:t> ;</w:t>
      </w:r>
    </w:p>
    <w:p w14:paraId="32EB1095" w14:textId="08D100FD" w:rsidR="00CA4729" w:rsidRPr="00880B02" w:rsidRDefault="007C1747" w:rsidP="000F6181">
      <w:pPr>
        <w:pStyle w:val="Paragraphedeliste"/>
        <w:widowControl w:val="0"/>
        <w:numPr>
          <w:ilvl w:val="0"/>
          <w:numId w:val="17"/>
        </w:numPr>
        <w:suppressAutoHyphens/>
        <w:autoSpaceDE w:val="0"/>
        <w:spacing w:after="0" w:line="240" w:lineRule="auto"/>
        <w:ind w:left="567" w:hanging="283"/>
        <w:contextualSpacing/>
        <w:jc w:val="both"/>
        <w:rPr>
          <w:rFonts w:ascii="Arial" w:hAnsi="Arial" w:cs="Arial"/>
          <w:color w:val="000000"/>
        </w:rPr>
      </w:pPr>
      <w:r>
        <w:rPr>
          <w:rFonts w:ascii="Arial" w:hAnsi="Arial" w:cs="Arial"/>
          <w:color w:val="000000"/>
        </w:rPr>
        <w:t>Si la composition des gobelets comporte u</w:t>
      </w:r>
      <w:r w:rsidR="00CA4729">
        <w:rPr>
          <w:rFonts w:ascii="Arial" w:hAnsi="Arial" w:cs="Arial"/>
          <w:color w:val="000000"/>
        </w:rPr>
        <w:t>ne p</w:t>
      </w:r>
      <w:r w:rsidR="00CA4729" w:rsidRPr="00880B02">
        <w:rPr>
          <w:rFonts w:ascii="Arial" w:hAnsi="Arial" w:cs="Arial"/>
          <w:color w:val="000000"/>
        </w:rPr>
        <w:t>art d</w:t>
      </w:r>
      <w:r>
        <w:rPr>
          <w:rFonts w:ascii="Arial" w:hAnsi="Arial" w:cs="Arial"/>
          <w:color w:val="000000"/>
        </w:rPr>
        <w:t>e</w:t>
      </w:r>
      <w:r w:rsidR="00CA4729" w:rsidRPr="00880B02">
        <w:rPr>
          <w:rFonts w:ascii="Arial" w:hAnsi="Arial" w:cs="Arial"/>
          <w:color w:val="000000"/>
        </w:rPr>
        <w:t xml:space="preserve"> plastique dans la composition</w:t>
      </w:r>
      <w:r>
        <w:rPr>
          <w:rFonts w:ascii="Arial" w:hAnsi="Arial" w:cs="Arial"/>
          <w:color w:val="000000"/>
        </w:rPr>
        <w:t>, elle devra être conforme à</w:t>
      </w:r>
      <w:r w:rsidR="00CA4729" w:rsidRPr="00880B02">
        <w:rPr>
          <w:rFonts w:ascii="Arial" w:hAnsi="Arial" w:cs="Arial"/>
          <w:color w:val="000000"/>
        </w:rPr>
        <w:t xml:space="preserve"> la législation</w:t>
      </w:r>
      <w:r w:rsidR="000F6181">
        <w:rPr>
          <w:rFonts w:ascii="Arial" w:hAnsi="Arial" w:cs="Arial"/>
          <w:color w:val="000000"/>
        </w:rPr>
        <w:t> ;</w:t>
      </w:r>
    </w:p>
    <w:p w14:paraId="7EE7E22B" w14:textId="3BDC8E7F" w:rsidR="00CA4729" w:rsidRDefault="00CA4729" w:rsidP="000F6181">
      <w:pPr>
        <w:pStyle w:val="Paragraphedeliste"/>
        <w:widowControl w:val="0"/>
        <w:numPr>
          <w:ilvl w:val="0"/>
          <w:numId w:val="17"/>
        </w:numPr>
        <w:suppressAutoHyphens/>
        <w:autoSpaceDE w:val="0"/>
        <w:spacing w:after="0" w:line="240" w:lineRule="auto"/>
        <w:ind w:left="567" w:hanging="283"/>
        <w:contextualSpacing/>
        <w:jc w:val="both"/>
        <w:rPr>
          <w:rFonts w:ascii="Arial" w:hAnsi="Arial" w:cs="Arial"/>
          <w:color w:val="000000"/>
        </w:rPr>
      </w:pPr>
      <w:r w:rsidRPr="00B46BEE">
        <w:rPr>
          <w:rFonts w:ascii="Arial" w:hAnsi="Arial" w:cs="Arial"/>
          <w:color w:val="000000"/>
        </w:rPr>
        <w:t>Conditionnement : en sachet, carton et palettes</w:t>
      </w:r>
      <w:r w:rsidR="000F6181">
        <w:rPr>
          <w:rFonts w:ascii="Arial" w:hAnsi="Arial" w:cs="Arial"/>
          <w:color w:val="000000"/>
        </w:rPr>
        <w:t> ;</w:t>
      </w:r>
    </w:p>
    <w:p w14:paraId="641D9D3D" w14:textId="3694A667" w:rsidR="008E3901" w:rsidRPr="000F6181" w:rsidRDefault="00CA4729" w:rsidP="000F6181">
      <w:pPr>
        <w:pStyle w:val="Paragraphedeliste"/>
        <w:widowControl w:val="0"/>
        <w:numPr>
          <w:ilvl w:val="0"/>
          <w:numId w:val="17"/>
        </w:numPr>
        <w:suppressAutoHyphens/>
        <w:autoSpaceDE w:val="0"/>
        <w:spacing w:after="0" w:line="240" w:lineRule="auto"/>
        <w:ind w:left="567" w:hanging="283"/>
        <w:contextualSpacing/>
        <w:jc w:val="both"/>
        <w:rPr>
          <w:rFonts w:ascii="Arial" w:hAnsi="Arial" w:cs="Arial"/>
          <w:color w:val="000000"/>
        </w:rPr>
      </w:pPr>
      <w:r w:rsidRPr="00B46BEE">
        <w:rPr>
          <w:rFonts w:ascii="Arial" w:hAnsi="Arial" w:cs="Arial"/>
          <w:color w:val="000000"/>
        </w:rPr>
        <w:t xml:space="preserve">Fin de vie des gobelets : le </w:t>
      </w:r>
      <w:r w:rsidR="000F6181">
        <w:rPr>
          <w:rFonts w:ascii="Arial" w:hAnsi="Arial" w:cs="Arial"/>
          <w:color w:val="000000"/>
        </w:rPr>
        <w:t>soumissionnaire</w:t>
      </w:r>
      <w:r>
        <w:rPr>
          <w:rFonts w:ascii="Arial" w:hAnsi="Arial" w:cs="Arial"/>
          <w:color w:val="000000"/>
        </w:rPr>
        <w:t xml:space="preserve"> devra préciser le traitement possible des gobelets en fin, notamment en vue de leur recyclage</w:t>
      </w:r>
      <w:r w:rsidR="000F6181">
        <w:rPr>
          <w:rFonts w:ascii="Arial" w:hAnsi="Arial" w:cs="Arial"/>
          <w:color w:val="000000"/>
        </w:rPr>
        <w:t>.</w:t>
      </w:r>
    </w:p>
    <w:p w14:paraId="5F260DD1" w14:textId="5F99BE58" w:rsidR="008E3901" w:rsidRPr="000F6181" w:rsidRDefault="008E3901" w:rsidP="000F6181">
      <w:pPr>
        <w:pStyle w:val="Titre1"/>
        <w:keepNext w:val="0"/>
        <w:widowControl/>
        <w:numPr>
          <w:ilvl w:val="0"/>
          <w:numId w:val="0"/>
        </w:numPr>
        <w:spacing w:before="480" w:after="360"/>
        <w:rPr>
          <w:rFonts w:ascii="Arial" w:hAnsi="Arial" w:cs="Arial"/>
          <w:sz w:val="24"/>
          <w:szCs w:val="22"/>
          <w:u w:val="single"/>
        </w:rPr>
      </w:pPr>
      <w:r w:rsidRPr="000F6181">
        <w:rPr>
          <w:rFonts w:ascii="Arial" w:hAnsi="Arial" w:cs="Arial"/>
          <w:sz w:val="24"/>
          <w:szCs w:val="22"/>
          <w:u w:val="single"/>
        </w:rPr>
        <w:t xml:space="preserve">Article </w:t>
      </w:r>
      <w:r w:rsidR="002B1C75" w:rsidRPr="000F6181">
        <w:rPr>
          <w:rFonts w:ascii="Arial" w:hAnsi="Arial" w:cs="Arial"/>
          <w:sz w:val="24"/>
          <w:szCs w:val="22"/>
          <w:u w:val="single"/>
        </w:rPr>
        <w:t>5</w:t>
      </w:r>
      <w:r w:rsidRPr="000F6181">
        <w:rPr>
          <w:rFonts w:ascii="Arial" w:hAnsi="Arial" w:cs="Arial"/>
          <w:sz w:val="24"/>
          <w:szCs w:val="22"/>
          <w:u w:val="single"/>
        </w:rPr>
        <w:t xml:space="preserve"> – </w:t>
      </w:r>
      <w:r w:rsidR="00007103" w:rsidRPr="000F6181">
        <w:rPr>
          <w:rFonts w:ascii="Arial" w:hAnsi="Arial" w:cs="Arial"/>
          <w:sz w:val="24"/>
          <w:szCs w:val="22"/>
          <w:u w:val="single"/>
        </w:rPr>
        <w:t>Modalités d’</w:t>
      </w:r>
      <w:r w:rsidR="00233B87" w:rsidRPr="000F6181">
        <w:rPr>
          <w:rFonts w:ascii="Arial" w:hAnsi="Arial" w:cs="Arial"/>
          <w:sz w:val="24"/>
          <w:szCs w:val="22"/>
          <w:u w:val="single"/>
        </w:rPr>
        <w:t>exécution</w:t>
      </w:r>
      <w:r w:rsidRPr="000F6181">
        <w:rPr>
          <w:rFonts w:ascii="Arial" w:hAnsi="Arial" w:cs="Arial"/>
          <w:sz w:val="24"/>
          <w:szCs w:val="22"/>
          <w:u w:val="single"/>
        </w:rPr>
        <w:t xml:space="preserve"> des prestations</w:t>
      </w:r>
    </w:p>
    <w:p w14:paraId="09E2AFEE" w14:textId="02421DAD" w:rsidR="008E3901" w:rsidRDefault="002B1C75" w:rsidP="008E3901">
      <w:pPr>
        <w:tabs>
          <w:tab w:val="left" w:pos="0"/>
        </w:tabs>
        <w:spacing w:before="60"/>
        <w:jc w:val="both"/>
        <w:rPr>
          <w:rFonts w:ascii="Arial" w:hAnsi="Arial" w:cs="Arial"/>
          <w:b/>
          <w:sz w:val="16"/>
          <w:szCs w:val="16"/>
        </w:rPr>
      </w:pPr>
      <w:r>
        <w:rPr>
          <w:rFonts w:ascii="Arial" w:hAnsi="Arial" w:cs="Arial"/>
          <w:b/>
          <w:sz w:val="24"/>
          <w:szCs w:val="24"/>
        </w:rPr>
        <w:t>5</w:t>
      </w:r>
      <w:r w:rsidR="008E3901">
        <w:rPr>
          <w:rFonts w:ascii="Arial" w:hAnsi="Arial" w:cs="Arial"/>
          <w:b/>
          <w:sz w:val="24"/>
          <w:szCs w:val="24"/>
        </w:rPr>
        <w:t xml:space="preserve">.1 </w:t>
      </w:r>
      <w:r w:rsidR="00233B87">
        <w:rPr>
          <w:rFonts w:ascii="Arial" w:hAnsi="Arial" w:cs="Arial"/>
          <w:b/>
          <w:sz w:val="24"/>
          <w:szCs w:val="24"/>
        </w:rPr>
        <w:t xml:space="preserve">- </w:t>
      </w:r>
      <w:r w:rsidR="008E3901">
        <w:rPr>
          <w:rFonts w:ascii="Arial" w:hAnsi="Arial" w:cs="Arial"/>
          <w:b/>
          <w:sz w:val="24"/>
          <w:szCs w:val="24"/>
        </w:rPr>
        <w:t>Délai</w:t>
      </w:r>
      <w:r w:rsidR="00007103">
        <w:rPr>
          <w:rFonts w:ascii="Arial" w:hAnsi="Arial" w:cs="Arial"/>
          <w:b/>
          <w:sz w:val="24"/>
          <w:szCs w:val="24"/>
        </w:rPr>
        <w:t>s d’exécution</w:t>
      </w:r>
    </w:p>
    <w:p w14:paraId="654DA4CC" w14:textId="77777777" w:rsidR="00AA1BCB" w:rsidRDefault="00AA1BCB" w:rsidP="00007103">
      <w:pPr>
        <w:jc w:val="both"/>
        <w:rPr>
          <w:rFonts w:ascii="Arial" w:hAnsi="Arial" w:cs="Arial"/>
          <w:sz w:val="22"/>
          <w:szCs w:val="22"/>
          <w:highlight w:val="cyan"/>
          <w:lang w:eastAsia="fr-FR"/>
        </w:rPr>
      </w:pPr>
    </w:p>
    <w:p w14:paraId="7BA6E183" w14:textId="318CA8F7" w:rsidR="00007103" w:rsidRPr="00881207" w:rsidRDefault="00AA1BCB" w:rsidP="00007103">
      <w:pPr>
        <w:jc w:val="both"/>
        <w:rPr>
          <w:rFonts w:ascii="Arial" w:hAnsi="Arial" w:cs="Arial"/>
          <w:sz w:val="22"/>
        </w:rPr>
      </w:pPr>
      <w:r w:rsidRPr="00FC74D3">
        <w:rPr>
          <w:rFonts w:ascii="Arial" w:hAnsi="Arial" w:cs="Arial"/>
          <w:sz w:val="22"/>
        </w:rPr>
        <w:t xml:space="preserve">Le titulaire dispose d’un délai de </w:t>
      </w:r>
      <w:r w:rsidR="007C1747" w:rsidRPr="007C1747">
        <w:rPr>
          <w:rFonts w:ascii="Arial" w:hAnsi="Arial" w:cs="Arial"/>
          <w:b/>
          <w:sz w:val="22"/>
        </w:rPr>
        <w:t>2</w:t>
      </w:r>
      <w:r w:rsidRPr="0049035F">
        <w:rPr>
          <w:rFonts w:ascii="Arial" w:hAnsi="Arial" w:cs="Arial"/>
          <w:b/>
          <w:sz w:val="22"/>
        </w:rPr>
        <w:t xml:space="preserve"> jours ouvrés</w:t>
      </w:r>
      <w:r w:rsidRPr="00FC74D3">
        <w:rPr>
          <w:rFonts w:ascii="Arial" w:hAnsi="Arial" w:cs="Arial"/>
          <w:sz w:val="22"/>
        </w:rPr>
        <w:t xml:space="preserve"> à compter de l’émission du bon de commande pour livrer les </w:t>
      </w:r>
      <w:r>
        <w:rPr>
          <w:rFonts w:ascii="Arial" w:hAnsi="Arial" w:cs="Arial"/>
          <w:sz w:val="22"/>
        </w:rPr>
        <w:t>consommables</w:t>
      </w:r>
      <w:r w:rsidRPr="00FC74D3">
        <w:rPr>
          <w:rFonts w:ascii="Arial" w:hAnsi="Arial" w:cs="Arial"/>
          <w:sz w:val="22"/>
        </w:rPr>
        <w:t xml:space="preserve">. Si le titulaire a proposé un délai inférieur dans son offre, ce délai sera alors le délai contractuel. </w:t>
      </w:r>
    </w:p>
    <w:p w14:paraId="45FD5F6C" w14:textId="5CDC6C40" w:rsidR="00007103" w:rsidRDefault="00007103" w:rsidP="00007103">
      <w:pPr>
        <w:jc w:val="both"/>
        <w:rPr>
          <w:rFonts w:ascii="Arial" w:hAnsi="Arial" w:cs="Arial"/>
          <w:sz w:val="22"/>
          <w:szCs w:val="22"/>
          <w:lang w:eastAsia="fr-FR"/>
        </w:rPr>
      </w:pPr>
    </w:p>
    <w:p w14:paraId="24427AC4" w14:textId="67D10135" w:rsidR="00007103" w:rsidRPr="0095030F" w:rsidRDefault="00007103" w:rsidP="00007103">
      <w:pPr>
        <w:jc w:val="both"/>
        <w:rPr>
          <w:rFonts w:ascii="Arial" w:hAnsi="Arial" w:cs="Arial"/>
          <w:sz w:val="22"/>
          <w:szCs w:val="22"/>
          <w:lang w:eastAsia="fr-FR"/>
        </w:rPr>
      </w:pPr>
      <w:r>
        <w:rPr>
          <w:rFonts w:ascii="Arial" w:hAnsi="Arial" w:cs="Arial"/>
          <w:sz w:val="22"/>
          <w:szCs w:val="22"/>
          <w:lang w:eastAsia="fr-FR"/>
        </w:rPr>
        <w:t xml:space="preserve">Passé ce délai, l’Université pourra appliquer les pénalités prévues à </w:t>
      </w:r>
      <w:r w:rsidRPr="00AA1BCB">
        <w:rPr>
          <w:rFonts w:ascii="Arial" w:hAnsi="Arial" w:cs="Arial"/>
          <w:sz w:val="22"/>
          <w:szCs w:val="22"/>
          <w:lang w:eastAsia="fr-FR"/>
        </w:rPr>
        <w:t xml:space="preserve">l’article </w:t>
      </w:r>
      <w:r w:rsidR="00AA1BCB" w:rsidRPr="00AA1BCB">
        <w:rPr>
          <w:rFonts w:ascii="Arial" w:hAnsi="Arial" w:cs="Arial"/>
          <w:sz w:val="22"/>
          <w:szCs w:val="22"/>
          <w:lang w:eastAsia="fr-FR"/>
        </w:rPr>
        <w:t>13</w:t>
      </w:r>
      <w:r w:rsidR="00881207">
        <w:rPr>
          <w:rFonts w:ascii="Arial" w:hAnsi="Arial" w:cs="Arial"/>
          <w:sz w:val="22"/>
          <w:szCs w:val="22"/>
          <w:lang w:eastAsia="fr-FR"/>
        </w:rPr>
        <w:t>.1</w:t>
      </w:r>
      <w:r w:rsidRPr="00AA1BCB">
        <w:rPr>
          <w:rFonts w:ascii="Arial" w:hAnsi="Arial" w:cs="Arial"/>
          <w:sz w:val="22"/>
          <w:szCs w:val="22"/>
          <w:lang w:eastAsia="fr-FR"/>
        </w:rPr>
        <w:t xml:space="preserve"> du pr</w:t>
      </w:r>
      <w:r>
        <w:rPr>
          <w:rFonts w:ascii="Arial" w:hAnsi="Arial" w:cs="Arial"/>
          <w:sz w:val="22"/>
          <w:szCs w:val="22"/>
          <w:lang w:eastAsia="fr-FR"/>
        </w:rPr>
        <w:t xml:space="preserve">ésent document. </w:t>
      </w:r>
    </w:p>
    <w:p w14:paraId="12CA3869" w14:textId="6EAC0D4E" w:rsidR="008E3901" w:rsidRDefault="008E3901" w:rsidP="00007103">
      <w:pPr>
        <w:widowControl w:val="0"/>
        <w:spacing w:before="60"/>
        <w:jc w:val="both"/>
        <w:rPr>
          <w:rFonts w:ascii="Arial" w:hAnsi="Arial" w:cs="Arial"/>
          <w:sz w:val="22"/>
        </w:rPr>
      </w:pPr>
    </w:p>
    <w:p w14:paraId="03F96EF1" w14:textId="20B3B702" w:rsidR="008E3901" w:rsidRDefault="002B1C75" w:rsidP="008E3901">
      <w:pPr>
        <w:tabs>
          <w:tab w:val="left" w:pos="0"/>
        </w:tabs>
        <w:spacing w:before="60"/>
        <w:jc w:val="both"/>
        <w:rPr>
          <w:rFonts w:ascii="Arial" w:hAnsi="Arial" w:cs="Arial"/>
          <w:b/>
          <w:sz w:val="24"/>
          <w:szCs w:val="24"/>
        </w:rPr>
      </w:pPr>
      <w:r>
        <w:rPr>
          <w:rFonts w:ascii="Arial" w:hAnsi="Arial" w:cs="Arial"/>
          <w:b/>
          <w:sz w:val="24"/>
          <w:szCs w:val="24"/>
        </w:rPr>
        <w:t>5</w:t>
      </w:r>
      <w:r w:rsidR="008E3901">
        <w:rPr>
          <w:rFonts w:ascii="Arial" w:hAnsi="Arial" w:cs="Arial"/>
          <w:b/>
          <w:sz w:val="24"/>
          <w:szCs w:val="24"/>
        </w:rPr>
        <w:t>.2</w:t>
      </w:r>
      <w:r w:rsidR="00233B87">
        <w:rPr>
          <w:rFonts w:ascii="Arial" w:hAnsi="Arial" w:cs="Arial"/>
          <w:b/>
          <w:sz w:val="24"/>
          <w:szCs w:val="24"/>
        </w:rPr>
        <w:t xml:space="preserve"> -</w:t>
      </w:r>
      <w:r w:rsidR="008E3901">
        <w:rPr>
          <w:rFonts w:ascii="Arial" w:hAnsi="Arial" w:cs="Arial"/>
          <w:b/>
          <w:sz w:val="24"/>
          <w:szCs w:val="24"/>
        </w:rPr>
        <w:t xml:space="preserve"> Lieu </w:t>
      </w:r>
      <w:r w:rsidR="008E3901" w:rsidRPr="00AA1BCB">
        <w:rPr>
          <w:rFonts w:ascii="Arial" w:hAnsi="Arial" w:cs="Arial"/>
          <w:b/>
          <w:sz w:val="24"/>
          <w:szCs w:val="24"/>
        </w:rPr>
        <w:t xml:space="preserve">de livraison </w:t>
      </w:r>
    </w:p>
    <w:p w14:paraId="29808791" w14:textId="77777777" w:rsidR="00AA1BCB" w:rsidRDefault="00AA1BCB" w:rsidP="008E3901">
      <w:pPr>
        <w:tabs>
          <w:tab w:val="left" w:pos="0"/>
        </w:tabs>
        <w:spacing w:before="60"/>
        <w:jc w:val="both"/>
        <w:rPr>
          <w:rFonts w:ascii="Arial" w:hAnsi="Arial" w:cs="Arial"/>
          <w:b/>
          <w:sz w:val="16"/>
          <w:szCs w:val="16"/>
        </w:rPr>
      </w:pPr>
    </w:p>
    <w:p w14:paraId="71A74FBC" w14:textId="77777777" w:rsidR="00881207" w:rsidRDefault="00881207" w:rsidP="00CA4729">
      <w:pPr>
        <w:tabs>
          <w:tab w:val="left" w:pos="1300"/>
          <w:tab w:val="center" w:pos="4536"/>
        </w:tabs>
        <w:spacing w:before="60"/>
        <w:jc w:val="both"/>
        <w:rPr>
          <w:rFonts w:ascii="Arial" w:hAnsi="Arial" w:cs="Arial"/>
          <w:sz w:val="22"/>
          <w:szCs w:val="22"/>
          <w:lang w:eastAsia="fr-FR"/>
        </w:rPr>
      </w:pPr>
      <w:r>
        <w:rPr>
          <w:rFonts w:ascii="Arial" w:hAnsi="Arial" w:cs="Arial"/>
          <w:sz w:val="22"/>
          <w:szCs w:val="22"/>
          <w:lang w:eastAsia="fr-FR"/>
        </w:rPr>
        <w:t xml:space="preserve">L’intégralité des gobelets jetables seront livrés à l’adresse unique suivante : </w:t>
      </w:r>
    </w:p>
    <w:p w14:paraId="46FF9240" w14:textId="77777777" w:rsidR="00881207" w:rsidRDefault="00881207" w:rsidP="00CA4729">
      <w:pPr>
        <w:tabs>
          <w:tab w:val="left" w:pos="1300"/>
          <w:tab w:val="center" w:pos="4536"/>
        </w:tabs>
        <w:spacing w:before="60"/>
        <w:jc w:val="both"/>
        <w:rPr>
          <w:rFonts w:ascii="Arial" w:hAnsi="Arial" w:cs="Arial"/>
          <w:sz w:val="22"/>
          <w:szCs w:val="22"/>
          <w:lang w:eastAsia="fr-FR"/>
        </w:rPr>
      </w:pPr>
    </w:p>
    <w:p w14:paraId="4EAA6022" w14:textId="3AAAD6CF" w:rsidR="00CA4729" w:rsidRPr="00CA4729" w:rsidRDefault="00CA4729" w:rsidP="00CA4729">
      <w:pPr>
        <w:tabs>
          <w:tab w:val="left" w:pos="1300"/>
          <w:tab w:val="center" w:pos="4536"/>
        </w:tabs>
        <w:spacing w:before="60"/>
        <w:jc w:val="both"/>
        <w:rPr>
          <w:rFonts w:ascii="Arial" w:hAnsi="Arial" w:cs="Arial"/>
          <w:sz w:val="22"/>
          <w:szCs w:val="22"/>
          <w:lang w:eastAsia="fr-FR"/>
        </w:rPr>
      </w:pPr>
      <w:r w:rsidRPr="00CA4729">
        <w:rPr>
          <w:rFonts w:ascii="Arial" w:hAnsi="Arial" w:cs="Arial"/>
          <w:sz w:val="22"/>
          <w:szCs w:val="22"/>
          <w:lang w:eastAsia="fr-FR"/>
        </w:rPr>
        <w:t>Faculté des sciences et Technologie</w:t>
      </w:r>
    </w:p>
    <w:p w14:paraId="7936E811" w14:textId="77777777" w:rsidR="00CA4729" w:rsidRPr="00CA4729" w:rsidRDefault="00CA4729" w:rsidP="00CA4729">
      <w:pPr>
        <w:tabs>
          <w:tab w:val="left" w:pos="1300"/>
          <w:tab w:val="center" w:pos="4536"/>
        </w:tabs>
        <w:spacing w:before="60"/>
        <w:jc w:val="both"/>
        <w:rPr>
          <w:rFonts w:ascii="Arial" w:hAnsi="Arial" w:cs="Arial"/>
          <w:sz w:val="22"/>
          <w:szCs w:val="22"/>
          <w:lang w:eastAsia="fr-FR"/>
        </w:rPr>
      </w:pPr>
      <w:r w:rsidRPr="00CA4729">
        <w:rPr>
          <w:rFonts w:ascii="Arial" w:hAnsi="Arial" w:cs="Arial"/>
          <w:sz w:val="22"/>
          <w:szCs w:val="22"/>
          <w:lang w:eastAsia="fr-FR"/>
        </w:rPr>
        <w:lastRenderedPageBreak/>
        <w:t xml:space="preserve">Magasin CENTRAL </w:t>
      </w:r>
    </w:p>
    <w:p w14:paraId="4A71CDB6" w14:textId="77777777" w:rsidR="00CA4729" w:rsidRPr="00CA4729" w:rsidRDefault="00CA4729" w:rsidP="00CA4729">
      <w:pPr>
        <w:tabs>
          <w:tab w:val="left" w:pos="1300"/>
          <w:tab w:val="center" w:pos="4536"/>
        </w:tabs>
        <w:spacing w:before="60"/>
        <w:jc w:val="both"/>
        <w:rPr>
          <w:rFonts w:ascii="Arial" w:hAnsi="Arial" w:cs="Arial"/>
          <w:sz w:val="22"/>
          <w:szCs w:val="22"/>
          <w:lang w:eastAsia="fr-FR"/>
        </w:rPr>
      </w:pPr>
      <w:r w:rsidRPr="00CA4729">
        <w:rPr>
          <w:rFonts w:ascii="Arial" w:hAnsi="Arial" w:cs="Arial"/>
          <w:sz w:val="22"/>
          <w:szCs w:val="22"/>
          <w:lang w:eastAsia="fr-FR"/>
        </w:rPr>
        <w:t>BD des aiguillettes</w:t>
      </w:r>
    </w:p>
    <w:p w14:paraId="3136B30B" w14:textId="55E9D981" w:rsidR="00007103" w:rsidRDefault="00CA4729" w:rsidP="00CA4729">
      <w:pPr>
        <w:tabs>
          <w:tab w:val="left" w:pos="1300"/>
          <w:tab w:val="center" w:pos="4536"/>
        </w:tabs>
        <w:spacing w:before="60"/>
        <w:jc w:val="both"/>
        <w:rPr>
          <w:rFonts w:ascii="Arial" w:hAnsi="Arial" w:cs="Arial"/>
          <w:sz w:val="22"/>
          <w:szCs w:val="22"/>
          <w:lang w:eastAsia="fr-FR"/>
        </w:rPr>
      </w:pPr>
      <w:r w:rsidRPr="00CA4729">
        <w:rPr>
          <w:rFonts w:ascii="Arial" w:hAnsi="Arial" w:cs="Arial"/>
          <w:sz w:val="22"/>
          <w:szCs w:val="22"/>
          <w:lang w:eastAsia="fr-FR"/>
        </w:rPr>
        <w:t>54500 VANDOEUVRE</w:t>
      </w:r>
    </w:p>
    <w:p w14:paraId="074A1B3C" w14:textId="77777777" w:rsidR="00CA4729" w:rsidRPr="00007103" w:rsidRDefault="00CA4729" w:rsidP="00CA4729">
      <w:pPr>
        <w:tabs>
          <w:tab w:val="left" w:pos="1300"/>
          <w:tab w:val="center" w:pos="4536"/>
        </w:tabs>
        <w:spacing w:before="60"/>
        <w:jc w:val="both"/>
        <w:rPr>
          <w:rFonts w:ascii="Arial" w:hAnsi="Arial" w:cs="Arial"/>
          <w:sz w:val="22"/>
          <w:szCs w:val="22"/>
          <w:u w:val="single"/>
          <w:shd w:val="clear" w:color="auto" w:fill="00FFFF"/>
        </w:rPr>
      </w:pPr>
    </w:p>
    <w:p w14:paraId="2BFD88FF" w14:textId="6CAD07DB" w:rsidR="008E3901" w:rsidRDefault="002B1C75" w:rsidP="008E3901">
      <w:pPr>
        <w:spacing w:before="60"/>
        <w:jc w:val="both"/>
        <w:rPr>
          <w:rFonts w:ascii="Arial" w:hAnsi="Arial" w:cs="Arial"/>
          <w:b/>
          <w:sz w:val="16"/>
          <w:szCs w:val="16"/>
        </w:rPr>
      </w:pPr>
      <w:r>
        <w:rPr>
          <w:rFonts w:ascii="Arial" w:hAnsi="Arial" w:cs="Arial"/>
          <w:b/>
          <w:sz w:val="24"/>
          <w:szCs w:val="24"/>
        </w:rPr>
        <w:t>5</w:t>
      </w:r>
      <w:r w:rsidR="008E3901">
        <w:rPr>
          <w:rFonts w:ascii="Arial" w:hAnsi="Arial" w:cs="Arial"/>
          <w:b/>
          <w:sz w:val="24"/>
          <w:szCs w:val="24"/>
        </w:rPr>
        <w:t xml:space="preserve">.3 </w:t>
      </w:r>
      <w:r w:rsidR="00233B87">
        <w:rPr>
          <w:rFonts w:ascii="Arial" w:hAnsi="Arial" w:cs="Arial"/>
          <w:b/>
          <w:sz w:val="24"/>
          <w:szCs w:val="24"/>
        </w:rPr>
        <w:t xml:space="preserve">- </w:t>
      </w:r>
      <w:r w:rsidR="008E3901">
        <w:rPr>
          <w:rFonts w:ascii="Arial" w:hAnsi="Arial" w:cs="Arial"/>
          <w:b/>
          <w:sz w:val="24"/>
          <w:szCs w:val="24"/>
        </w:rPr>
        <w:t>Conditions de livraison</w:t>
      </w:r>
    </w:p>
    <w:p w14:paraId="387D61C6" w14:textId="77777777" w:rsidR="008E3901" w:rsidRDefault="008E3901" w:rsidP="008E3901">
      <w:pPr>
        <w:spacing w:before="60"/>
        <w:jc w:val="both"/>
        <w:rPr>
          <w:rFonts w:ascii="Arial" w:hAnsi="Arial" w:cs="Arial"/>
          <w:b/>
          <w:sz w:val="16"/>
          <w:szCs w:val="16"/>
        </w:rPr>
      </w:pPr>
    </w:p>
    <w:p w14:paraId="3D1CB92E" w14:textId="16E0CC0E" w:rsidR="008E3901" w:rsidRDefault="008E3901" w:rsidP="00007103">
      <w:pPr>
        <w:jc w:val="both"/>
        <w:rPr>
          <w:rFonts w:ascii="Arial" w:hAnsi="Arial" w:cs="Arial"/>
          <w:sz w:val="16"/>
          <w:szCs w:val="16"/>
        </w:rPr>
      </w:pPr>
      <w:r>
        <w:rPr>
          <w:rFonts w:ascii="Arial" w:hAnsi="Arial" w:cs="Arial"/>
          <w:sz w:val="22"/>
          <w:szCs w:val="22"/>
        </w:rPr>
        <w:t xml:space="preserve">En complément de l’article 20 du </w:t>
      </w:r>
      <w:r w:rsidR="00FE6DC6">
        <w:rPr>
          <w:rFonts w:ascii="Arial" w:hAnsi="Arial" w:cs="Arial"/>
          <w:sz w:val="22"/>
          <w:szCs w:val="22"/>
        </w:rPr>
        <w:t>CCAG-FCS</w:t>
      </w:r>
      <w:r>
        <w:rPr>
          <w:rFonts w:ascii="Arial" w:hAnsi="Arial" w:cs="Arial"/>
          <w:sz w:val="22"/>
          <w:szCs w:val="22"/>
        </w:rPr>
        <w:t>, avant de procéder aux livraisons, le titulaire se met en relation avec le conducteur du projet pour l’université dési</w:t>
      </w:r>
      <w:r w:rsidR="00CF0E1A">
        <w:rPr>
          <w:rFonts w:ascii="Arial" w:hAnsi="Arial" w:cs="Arial"/>
          <w:sz w:val="22"/>
          <w:szCs w:val="22"/>
        </w:rPr>
        <w:t>gné lors de la notification du contrat</w:t>
      </w:r>
      <w:r>
        <w:rPr>
          <w:rFonts w:ascii="Arial" w:hAnsi="Arial" w:cs="Arial"/>
          <w:sz w:val="22"/>
          <w:szCs w:val="22"/>
        </w:rPr>
        <w:t>, afin notamment de convenir avec lui d’une date et d’une heure de livraison et d’installation.</w:t>
      </w:r>
    </w:p>
    <w:p w14:paraId="13FAF88C" w14:textId="77777777" w:rsidR="008E3901" w:rsidRDefault="008E3901" w:rsidP="007154C2">
      <w:pPr>
        <w:widowControl w:val="0"/>
        <w:spacing w:before="120"/>
        <w:jc w:val="both"/>
        <w:rPr>
          <w:rFonts w:ascii="Arial" w:hAnsi="Arial" w:cs="Arial"/>
          <w:sz w:val="16"/>
          <w:szCs w:val="16"/>
        </w:rPr>
      </w:pPr>
      <w:r>
        <w:rPr>
          <w:rFonts w:ascii="Arial" w:hAnsi="Arial" w:cs="Arial"/>
          <w:sz w:val="22"/>
          <w:szCs w:val="22"/>
        </w:rPr>
        <w:t>Les livraisons sont effectuées, sans supplément de prix, à l’intérieur des locaux.</w:t>
      </w:r>
    </w:p>
    <w:p w14:paraId="79E0E54C" w14:textId="77777777" w:rsidR="008E3901" w:rsidRDefault="008E3901" w:rsidP="007154C2">
      <w:pPr>
        <w:widowControl w:val="0"/>
        <w:spacing w:before="120"/>
        <w:jc w:val="both"/>
        <w:rPr>
          <w:rFonts w:ascii="Arial" w:hAnsi="Arial" w:cs="Arial"/>
          <w:sz w:val="16"/>
          <w:szCs w:val="16"/>
        </w:rPr>
      </w:pPr>
      <w:r>
        <w:rPr>
          <w:rFonts w:ascii="Arial" w:hAnsi="Arial" w:cs="Arial"/>
          <w:sz w:val="22"/>
          <w:szCs w:val="22"/>
        </w:rPr>
        <w:t>Le matériel livré est déposé à l’emplacement indiqué par les personnels de l’université en service.</w:t>
      </w:r>
    </w:p>
    <w:p w14:paraId="43C97D5C" w14:textId="77777777" w:rsidR="008E3901" w:rsidRDefault="008E3901" w:rsidP="008E3901">
      <w:pPr>
        <w:ind w:firstLine="357"/>
        <w:jc w:val="both"/>
        <w:rPr>
          <w:rFonts w:ascii="Arial" w:hAnsi="Arial" w:cs="Arial"/>
          <w:sz w:val="16"/>
          <w:szCs w:val="16"/>
        </w:rPr>
      </w:pPr>
    </w:p>
    <w:p w14:paraId="23DB09DE" w14:textId="77777777" w:rsidR="008E3901" w:rsidRDefault="008E3901" w:rsidP="007154C2">
      <w:pPr>
        <w:widowControl w:val="0"/>
        <w:spacing w:before="120"/>
        <w:jc w:val="both"/>
        <w:rPr>
          <w:rFonts w:ascii="Arial" w:hAnsi="Arial" w:cs="Arial"/>
          <w:sz w:val="16"/>
          <w:szCs w:val="16"/>
        </w:rPr>
      </w:pPr>
      <w:r>
        <w:rPr>
          <w:rFonts w:ascii="Arial" w:hAnsi="Arial" w:cs="Arial"/>
          <w:sz w:val="22"/>
          <w:szCs w:val="22"/>
        </w:rPr>
        <w:t>Aucun colis ne doit être laissé à l’extérieur de l’établissement.</w:t>
      </w:r>
    </w:p>
    <w:p w14:paraId="0664B15A" w14:textId="77777777" w:rsidR="008E3901" w:rsidRDefault="008E3901" w:rsidP="007154C2">
      <w:pPr>
        <w:widowControl w:val="0"/>
        <w:spacing w:before="120"/>
        <w:jc w:val="both"/>
        <w:rPr>
          <w:rFonts w:ascii="Arial" w:hAnsi="Arial" w:cs="Arial"/>
          <w:sz w:val="16"/>
          <w:szCs w:val="16"/>
        </w:rPr>
      </w:pPr>
      <w:r>
        <w:rPr>
          <w:rFonts w:ascii="Arial" w:hAnsi="Arial" w:cs="Arial"/>
          <w:sz w:val="22"/>
          <w:szCs w:val="22"/>
        </w:rPr>
        <w:t>Les opérations de livraison réalisées par le titulaire incluent :</w:t>
      </w:r>
    </w:p>
    <w:p w14:paraId="5FF47A8C" w14:textId="77777777" w:rsidR="008E3901" w:rsidRDefault="008E3901" w:rsidP="008E3901">
      <w:pPr>
        <w:ind w:firstLine="357"/>
        <w:jc w:val="both"/>
        <w:rPr>
          <w:rFonts w:ascii="Arial" w:hAnsi="Arial" w:cs="Arial"/>
          <w:sz w:val="16"/>
          <w:szCs w:val="16"/>
        </w:rPr>
      </w:pPr>
    </w:p>
    <w:p w14:paraId="410E372F" w14:textId="77777777" w:rsidR="008E3901" w:rsidRPr="00881207" w:rsidRDefault="008E3901" w:rsidP="00881207">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881207">
        <w:rPr>
          <w:rFonts w:ascii="Arial" w:hAnsi="Arial" w:cs="Arial"/>
          <w:spacing w:val="2"/>
          <w:sz w:val="22"/>
          <w:szCs w:val="22"/>
        </w:rPr>
        <w:t>Le transport jusqu'au lieu d'implantation, (décharge du matériel compris),</w:t>
      </w:r>
    </w:p>
    <w:p w14:paraId="5967D63F" w14:textId="77777777" w:rsidR="008E3901" w:rsidRPr="00881207" w:rsidRDefault="008E3901" w:rsidP="00881207">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881207">
        <w:rPr>
          <w:rFonts w:ascii="Arial" w:hAnsi="Arial" w:cs="Arial"/>
          <w:spacing w:val="2"/>
          <w:sz w:val="22"/>
          <w:szCs w:val="22"/>
        </w:rPr>
        <w:t>La fourniture de l'ensemble des matériels de manutention,</w:t>
      </w:r>
    </w:p>
    <w:p w14:paraId="7F93165C" w14:textId="77777777" w:rsidR="008E3901" w:rsidRPr="00881207" w:rsidRDefault="008E3901" w:rsidP="00881207">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881207">
        <w:rPr>
          <w:rFonts w:ascii="Arial" w:hAnsi="Arial" w:cs="Arial"/>
          <w:spacing w:val="2"/>
          <w:sz w:val="22"/>
          <w:szCs w:val="22"/>
        </w:rPr>
        <w:t>La protection des espaces traversés (murs, sols, portes, etc.),</w:t>
      </w:r>
    </w:p>
    <w:p w14:paraId="48CDC1B4" w14:textId="77777777" w:rsidR="008E3901" w:rsidRPr="00881207" w:rsidRDefault="008E3901" w:rsidP="00881207">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881207">
        <w:rPr>
          <w:rFonts w:ascii="Arial" w:hAnsi="Arial" w:cs="Arial"/>
          <w:spacing w:val="2"/>
          <w:sz w:val="22"/>
          <w:szCs w:val="22"/>
        </w:rPr>
        <w:t>L'enlèvement des emballages et déchets et leur élimination dans le respect de la règlementation en vigueur,</w:t>
      </w:r>
    </w:p>
    <w:p w14:paraId="188D0104" w14:textId="77777777" w:rsidR="008E3901" w:rsidRPr="00881207" w:rsidRDefault="008E3901" w:rsidP="00881207">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881207">
        <w:rPr>
          <w:rFonts w:ascii="Arial" w:hAnsi="Arial" w:cs="Arial"/>
          <w:spacing w:val="2"/>
          <w:sz w:val="22"/>
          <w:szCs w:val="22"/>
        </w:rPr>
        <w:t>Le nettoyage des zones traversées pour ôter toutes traces de passage.</w:t>
      </w:r>
    </w:p>
    <w:p w14:paraId="746CBC22" w14:textId="77777777" w:rsidR="008E3901" w:rsidRDefault="008E3901" w:rsidP="008E3901">
      <w:pPr>
        <w:widowControl w:val="0"/>
        <w:suppressAutoHyphens w:val="0"/>
        <w:ind w:right="-1"/>
        <w:jc w:val="both"/>
        <w:rPr>
          <w:rFonts w:ascii="Arial" w:hAnsi="Arial" w:cs="Arial"/>
          <w:color w:val="000000"/>
          <w:sz w:val="16"/>
          <w:szCs w:val="16"/>
          <w:lang w:eastAsia="fr-FR"/>
        </w:rPr>
      </w:pPr>
    </w:p>
    <w:p w14:paraId="2687C199" w14:textId="77777777" w:rsidR="00CF2E48" w:rsidRDefault="00CF2E48" w:rsidP="00CF2E48">
      <w:pPr>
        <w:widowControl w:val="0"/>
        <w:suppressAutoHyphens w:val="0"/>
        <w:ind w:right="-1"/>
        <w:jc w:val="both"/>
        <w:rPr>
          <w:rFonts w:ascii="Arial" w:hAnsi="Arial" w:cs="Arial"/>
          <w:spacing w:val="1"/>
          <w:sz w:val="22"/>
          <w:szCs w:val="22"/>
        </w:rPr>
      </w:pPr>
      <w:r>
        <w:rPr>
          <w:rFonts w:ascii="Arial" w:hAnsi="Arial" w:cs="Arial"/>
          <w:spacing w:val="1"/>
          <w:sz w:val="22"/>
          <w:szCs w:val="22"/>
        </w:rPr>
        <w:t>En complément des dispositions de l’article 21.2 du CCAG FCS, le bon de livraison doit également faire apparaître :</w:t>
      </w:r>
    </w:p>
    <w:p w14:paraId="59AB7E64" w14:textId="77777777" w:rsidR="008E3901" w:rsidRDefault="008E3901" w:rsidP="008E3901">
      <w:pPr>
        <w:widowControl w:val="0"/>
        <w:suppressAutoHyphens w:val="0"/>
        <w:ind w:right="-1" w:firstLine="284"/>
        <w:jc w:val="both"/>
        <w:rPr>
          <w:rFonts w:ascii="Arial" w:hAnsi="Arial" w:cs="Arial"/>
          <w:spacing w:val="1"/>
          <w:sz w:val="16"/>
          <w:szCs w:val="16"/>
        </w:rPr>
      </w:pPr>
    </w:p>
    <w:p w14:paraId="231CA490" w14:textId="77777777" w:rsidR="008E3901" w:rsidRDefault="008E3901" w:rsidP="00881207">
      <w:pPr>
        <w:widowControl w:val="0"/>
        <w:numPr>
          <w:ilvl w:val="0"/>
          <w:numId w:val="11"/>
        </w:numPr>
        <w:tabs>
          <w:tab w:val="clear" w:pos="1428"/>
        </w:tabs>
        <w:suppressAutoHyphens w:val="0"/>
        <w:ind w:left="567" w:right="-1" w:hanging="283"/>
        <w:jc w:val="both"/>
        <w:rPr>
          <w:rFonts w:ascii="Arial" w:hAnsi="Arial" w:cs="Arial"/>
          <w:spacing w:val="1"/>
          <w:sz w:val="22"/>
          <w:szCs w:val="22"/>
        </w:rPr>
      </w:pPr>
      <w:r>
        <w:rPr>
          <w:rFonts w:ascii="Arial" w:hAnsi="Arial" w:cs="Arial"/>
          <w:spacing w:val="2"/>
          <w:sz w:val="22"/>
          <w:szCs w:val="22"/>
        </w:rPr>
        <w:t>Le destinataire,</w:t>
      </w:r>
    </w:p>
    <w:p w14:paraId="1CE1E0D0" w14:textId="77777777" w:rsidR="008E3901" w:rsidRPr="00881207" w:rsidRDefault="008E3901" w:rsidP="00881207">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881207">
        <w:rPr>
          <w:rFonts w:ascii="Arial" w:hAnsi="Arial" w:cs="Arial"/>
          <w:spacing w:val="2"/>
          <w:sz w:val="22"/>
          <w:szCs w:val="22"/>
        </w:rPr>
        <w:t>L'adresse de livraison,</w:t>
      </w:r>
    </w:p>
    <w:p w14:paraId="207A3D64" w14:textId="77777777" w:rsidR="008E3901" w:rsidRPr="00881207" w:rsidRDefault="008E3901" w:rsidP="00881207">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881207">
        <w:rPr>
          <w:rFonts w:ascii="Arial" w:hAnsi="Arial" w:cs="Arial"/>
          <w:spacing w:val="2"/>
          <w:sz w:val="22"/>
          <w:szCs w:val="22"/>
        </w:rPr>
        <w:t>Les quantités livrées.</w:t>
      </w:r>
    </w:p>
    <w:p w14:paraId="0C91F727" w14:textId="77777777" w:rsidR="008E3901" w:rsidRDefault="008E3901" w:rsidP="008E3901">
      <w:pPr>
        <w:widowControl w:val="0"/>
        <w:suppressAutoHyphens w:val="0"/>
        <w:ind w:left="1440" w:right="2808"/>
        <w:jc w:val="both"/>
        <w:rPr>
          <w:rFonts w:ascii="Arial" w:hAnsi="Arial" w:cs="Arial"/>
          <w:spacing w:val="1"/>
          <w:sz w:val="16"/>
          <w:szCs w:val="16"/>
        </w:rPr>
      </w:pPr>
    </w:p>
    <w:p w14:paraId="1E7F6256" w14:textId="0C27D010" w:rsidR="008E3901" w:rsidRDefault="008E3901" w:rsidP="007154C2">
      <w:pPr>
        <w:widowControl w:val="0"/>
        <w:spacing w:before="120"/>
        <w:jc w:val="both"/>
        <w:rPr>
          <w:rFonts w:ascii="Arial" w:hAnsi="Arial" w:cs="Arial"/>
          <w:sz w:val="16"/>
          <w:szCs w:val="16"/>
        </w:rPr>
      </w:pPr>
      <w:r>
        <w:rPr>
          <w:rFonts w:ascii="Arial" w:hAnsi="Arial" w:cs="Arial"/>
          <w:sz w:val="22"/>
          <w:szCs w:val="22"/>
        </w:rPr>
        <w:t>L’emballage et l’étiquetage doivent assurer une information et une protection efficaces, tant du point de vue de la conservation que du point de vue de la manutention, jusqu’à destination finale.</w:t>
      </w:r>
      <w:r w:rsidR="00E0399B">
        <w:rPr>
          <w:rFonts w:ascii="Arial" w:hAnsi="Arial" w:cs="Arial"/>
          <w:sz w:val="22"/>
          <w:szCs w:val="22"/>
        </w:rPr>
        <w:t xml:space="preserve"> L’emballage doit être par pile de gobelets (en sachet) et en carton.</w:t>
      </w:r>
    </w:p>
    <w:p w14:paraId="5ED5E952" w14:textId="77777777" w:rsidR="008E3901" w:rsidRDefault="008E3901" w:rsidP="007154C2">
      <w:pPr>
        <w:widowControl w:val="0"/>
        <w:spacing w:before="120"/>
        <w:jc w:val="both"/>
        <w:rPr>
          <w:rFonts w:ascii="Arial" w:hAnsi="Arial" w:cs="Arial"/>
          <w:sz w:val="16"/>
          <w:szCs w:val="16"/>
        </w:rPr>
      </w:pPr>
      <w:r>
        <w:rPr>
          <w:rFonts w:ascii="Arial" w:hAnsi="Arial" w:cs="Arial"/>
          <w:sz w:val="22"/>
          <w:szCs w:val="22"/>
        </w:rPr>
        <w:t>Ils doivent être conformes à tous règlements et normes.</w:t>
      </w:r>
    </w:p>
    <w:p w14:paraId="691292EA" w14:textId="1BA60205" w:rsidR="008E3901" w:rsidRDefault="008E3901" w:rsidP="007154C2">
      <w:pPr>
        <w:widowControl w:val="0"/>
        <w:spacing w:before="120"/>
        <w:jc w:val="both"/>
        <w:rPr>
          <w:rFonts w:ascii="Arial" w:hAnsi="Arial" w:cs="Arial"/>
          <w:sz w:val="22"/>
          <w:szCs w:val="22"/>
        </w:rPr>
      </w:pPr>
      <w:r>
        <w:rPr>
          <w:rFonts w:ascii="Arial" w:hAnsi="Arial" w:cs="Arial"/>
          <w:sz w:val="22"/>
          <w:szCs w:val="22"/>
        </w:rPr>
        <w:t>Les dégâts occasionnés par un emballage défectueux, mal adapté ou insuffisant, sont à la charge du titulaire.</w:t>
      </w:r>
    </w:p>
    <w:p w14:paraId="4AA83396" w14:textId="31CFDD0E" w:rsidR="005A5F8C" w:rsidRDefault="005A5F8C" w:rsidP="007154C2">
      <w:pPr>
        <w:widowControl w:val="0"/>
        <w:spacing w:before="120"/>
        <w:jc w:val="both"/>
        <w:rPr>
          <w:rFonts w:ascii="Arial" w:hAnsi="Arial" w:cs="Arial"/>
          <w:sz w:val="22"/>
          <w:szCs w:val="22"/>
        </w:rPr>
      </w:pPr>
    </w:p>
    <w:p w14:paraId="09003806" w14:textId="77777777" w:rsidR="00C1734D" w:rsidRDefault="00C1734D" w:rsidP="00C1734D">
      <w:pPr>
        <w:suppressAutoHyphens w:val="0"/>
        <w:autoSpaceDE w:val="0"/>
        <w:jc w:val="both"/>
        <w:rPr>
          <w:rFonts w:ascii="Arial" w:hAnsi="Arial" w:cs="Arial"/>
          <w:b/>
          <w:bCs/>
          <w:sz w:val="24"/>
          <w:szCs w:val="24"/>
          <w:lang w:eastAsia="fr-FR"/>
        </w:rPr>
      </w:pPr>
      <w:bookmarkStart w:id="4" w:name="_Hlk126834939"/>
      <w:bookmarkStart w:id="5" w:name="_Hlk126835031"/>
      <w:r w:rsidRPr="007331BB">
        <w:rPr>
          <w:rFonts w:ascii="Arial" w:hAnsi="Arial" w:cs="Arial"/>
          <w:b/>
          <w:bCs/>
          <w:sz w:val="24"/>
          <w:szCs w:val="24"/>
          <w:lang w:eastAsia="fr-FR"/>
        </w:rPr>
        <w:t xml:space="preserve">5.4 – </w:t>
      </w:r>
      <w:r>
        <w:rPr>
          <w:rFonts w:ascii="Arial" w:hAnsi="Arial" w:cs="Arial"/>
          <w:b/>
          <w:bCs/>
          <w:sz w:val="24"/>
          <w:szCs w:val="24"/>
          <w:lang w:eastAsia="fr-FR"/>
        </w:rPr>
        <w:t xml:space="preserve">Conditions d’exécution environnementales </w:t>
      </w:r>
    </w:p>
    <w:p w14:paraId="6871EF68" w14:textId="77777777" w:rsidR="00C1734D" w:rsidRPr="007331BB" w:rsidRDefault="00C1734D" w:rsidP="00C1734D">
      <w:pPr>
        <w:suppressAutoHyphens w:val="0"/>
        <w:autoSpaceDE w:val="0"/>
        <w:jc w:val="both"/>
        <w:rPr>
          <w:rFonts w:ascii="Arial" w:hAnsi="Arial" w:cs="Arial"/>
          <w:b/>
          <w:bCs/>
          <w:sz w:val="24"/>
          <w:szCs w:val="24"/>
          <w:lang w:eastAsia="fr-FR"/>
        </w:rPr>
      </w:pPr>
    </w:p>
    <w:p w14:paraId="75FA4F94" w14:textId="77777777" w:rsidR="00C1734D" w:rsidRPr="00DF3339" w:rsidRDefault="00C1734D" w:rsidP="00C1734D">
      <w:pPr>
        <w:widowControl w:val="0"/>
        <w:spacing w:before="120"/>
        <w:jc w:val="both"/>
        <w:rPr>
          <w:rFonts w:ascii="Arial" w:hAnsi="Arial" w:cs="Arial"/>
          <w:i/>
          <w:sz w:val="22"/>
          <w:szCs w:val="22"/>
          <w:u w:val="single"/>
        </w:rPr>
      </w:pPr>
      <w:r w:rsidRPr="00DF3339">
        <w:rPr>
          <w:rFonts w:ascii="Arial" w:hAnsi="Arial" w:cs="Arial"/>
          <w:i/>
          <w:sz w:val="22"/>
          <w:szCs w:val="22"/>
          <w:u w:val="single"/>
        </w:rPr>
        <w:t>5.4.1 Communication du bilan de gaz à effet de serre du titulaire</w:t>
      </w:r>
    </w:p>
    <w:p w14:paraId="1ECBE910" w14:textId="77777777" w:rsidR="00C1734D" w:rsidRPr="00DF3339" w:rsidRDefault="00C1734D" w:rsidP="00C1734D">
      <w:pPr>
        <w:widowControl w:val="0"/>
        <w:spacing w:before="120"/>
        <w:jc w:val="both"/>
        <w:rPr>
          <w:rFonts w:ascii="Arial" w:hAnsi="Arial" w:cs="Arial"/>
          <w:sz w:val="22"/>
          <w:szCs w:val="22"/>
        </w:rPr>
      </w:pPr>
      <w:r>
        <w:rPr>
          <w:rFonts w:ascii="Arial" w:hAnsi="Arial" w:cs="Arial"/>
          <w:sz w:val="22"/>
          <w:szCs w:val="22"/>
        </w:rPr>
        <w:br/>
        <w:t>I</w:t>
      </w:r>
      <w:r w:rsidRPr="00DF3339">
        <w:rPr>
          <w:rFonts w:ascii="Arial" w:hAnsi="Arial" w:cs="Arial"/>
          <w:sz w:val="22"/>
          <w:szCs w:val="22"/>
        </w:rPr>
        <w:t>l est exigé des titulaires soumis à l’article L.229-25 du code de l'environnement</w:t>
      </w:r>
      <w:r>
        <w:rPr>
          <w:rFonts w:ascii="Arial" w:hAnsi="Arial" w:cs="Arial"/>
          <w:sz w:val="22"/>
          <w:szCs w:val="22"/>
        </w:rPr>
        <w:t xml:space="preserve"> (notamment ceux employant plus de cinq cents personnes)</w:t>
      </w:r>
      <w:r w:rsidRPr="00DF3339">
        <w:rPr>
          <w:rFonts w:ascii="Arial" w:hAnsi="Arial" w:cs="Arial"/>
          <w:sz w:val="22"/>
          <w:szCs w:val="22"/>
        </w:rPr>
        <w:t xml:space="preserve">, de communiquer à </w:t>
      </w:r>
      <w:r>
        <w:rPr>
          <w:rFonts w:ascii="Arial" w:hAnsi="Arial" w:cs="Arial"/>
          <w:sz w:val="22"/>
          <w:szCs w:val="22"/>
        </w:rPr>
        <w:t>l’Université</w:t>
      </w:r>
      <w:r w:rsidRPr="00DF3339">
        <w:rPr>
          <w:rFonts w:ascii="Arial" w:hAnsi="Arial" w:cs="Arial"/>
          <w:sz w:val="22"/>
          <w:szCs w:val="22"/>
        </w:rPr>
        <w:t xml:space="preserve"> leur </w:t>
      </w:r>
      <w:r>
        <w:rPr>
          <w:rFonts w:ascii="Arial" w:hAnsi="Arial" w:cs="Arial"/>
          <w:sz w:val="22"/>
          <w:szCs w:val="22"/>
        </w:rPr>
        <w:t>bilan de gaz à effet de serre (B</w:t>
      </w:r>
      <w:r w:rsidRPr="00DF3339">
        <w:rPr>
          <w:rFonts w:ascii="Arial" w:hAnsi="Arial" w:cs="Arial"/>
          <w:sz w:val="22"/>
          <w:szCs w:val="22"/>
        </w:rPr>
        <w:t>EGES</w:t>
      </w:r>
      <w:r>
        <w:rPr>
          <w:rFonts w:ascii="Arial" w:hAnsi="Arial" w:cs="Arial"/>
          <w:sz w:val="22"/>
          <w:szCs w:val="22"/>
        </w:rPr>
        <w:t>)</w:t>
      </w:r>
      <w:r w:rsidRPr="00DF3339">
        <w:rPr>
          <w:rFonts w:ascii="Arial" w:hAnsi="Arial" w:cs="Arial"/>
          <w:sz w:val="22"/>
          <w:szCs w:val="22"/>
        </w:rPr>
        <w:t xml:space="preserve"> et le plan de transition associé dans un délai maximum de six (6) mois après notification du marché. Le BEGES doit couvrir toute la durée d’exécution du marché.</w:t>
      </w:r>
    </w:p>
    <w:p w14:paraId="0FB8CDE0" w14:textId="77777777" w:rsidR="00C1734D" w:rsidRPr="00DF3339" w:rsidRDefault="00C1734D" w:rsidP="00C1734D">
      <w:pPr>
        <w:widowControl w:val="0"/>
        <w:spacing w:before="120"/>
        <w:jc w:val="both"/>
        <w:rPr>
          <w:rFonts w:ascii="Arial" w:hAnsi="Arial" w:cs="Arial"/>
          <w:sz w:val="22"/>
          <w:szCs w:val="22"/>
        </w:rPr>
      </w:pPr>
      <w:r w:rsidRPr="00DF3339">
        <w:rPr>
          <w:rFonts w:ascii="Arial" w:hAnsi="Arial" w:cs="Arial"/>
          <w:sz w:val="22"/>
          <w:szCs w:val="22"/>
        </w:rPr>
        <w:t xml:space="preserve">Si le BEGES communiqué après notification du marché arrive à échéance durant l’exécution du marché, un nouveau BEGES (et le plan de transition associé) est transmis par le titulaire à </w:t>
      </w:r>
      <w:r>
        <w:rPr>
          <w:rFonts w:ascii="Arial" w:hAnsi="Arial" w:cs="Arial"/>
          <w:sz w:val="22"/>
          <w:szCs w:val="22"/>
        </w:rPr>
        <w:lastRenderedPageBreak/>
        <w:t>l’Université</w:t>
      </w:r>
      <w:r w:rsidRPr="00DF3339">
        <w:rPr>
          <w:rFonts w:ascii="Arial" w:hAnsi="Arial" w:cs="Arial"/>
          <w:sz w:val="22"/>
          <w:szCs w:val="22"/>
        </w:rPr>
        <w:t>, au plus tard six (6) mois après la date d’expiration du BEGES initial.</w:t>
      </w:r>
    </w:p>
    <w:p w14:paraId="3FBED3A8" w14:textId="77777777" w:rsidR="00C1734D" w:rsidRPr="00DF3339" w:rsidRDefault="00C1734D" w:rsidP="00C1734D">
      <w:pPr>
        <w:widowControl w:val="0"/>
        <w:spacing w:before="120"/>
        <w:jc w:val="both"/>
        <w:rPr>
          <w:rFonts w:ascii="Arial" w:hAnsi="Arial" w:cs="Arial"/>
          <w:sz w:val="22"/>
          <w:szCs w:val="22"/>
        </w:rPr>
      </w:pPr>
      <w:r w:rsidRPr="00DF3339">
        <w:rPr>
          <w:rFonts w:ascii="Arial" w:hAnsi="Arial" w:cs="Arial"/>
          <w:sz w:val="22"/>
          <w:szCs w:val="22"/>
        </w:rPr>
        <w:t>La communication du BEGES doit impérativement être effectuée en utilisant le site internet de l’ADEME (</w:t>
      </w:r>
      <w:hyperlink r:id="rId9" w:history="1">
        <w:r w:rsidRPr="000F737B">
          <w:rPr>
            <w:rStyle w:val="Lienhypertexte"/>
            <w:rFonts w:ascii="Arial" w:hAnsi="Arial" w:cs="Arial"/>
            <w:sz w:val="22"/>
            <w:szCs w:val="22"/>
          </w:rPr>
          <w:t>https://bilans-ges.ademe.fr/</w:t>
        </w:r>
      </w:hyperlink>
      <w:r w:rsidRPr="00DF3339">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16CAA03C" w14:textId="77777777" w:rsidR="00C1734D" w:rsidRDefault="00C1734D" w:rsidP="00C1734D">
      <w:pPr>
        <w:widowControl w:val="0"/>
        <w:spacing w:before="120"/>
        <w:jc w:val="both"/>
        <w:rPr>
          <w:rFonts w:ascii="Arial" w:hAnsi="Arial" w:cs="Arial"/>
          <w:i/>
          <w:sz w:val="22"/>
          <w:szCs w:val="22"/>
        </w:rPr>
      </w:pPr>
      <w:r w:rsidRPr="00DF3339">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DF3339">
        <w:rPr>
          <w:rFonts w:ascii="Arial" w:hAnsi="Arial" w:cs="Arial"/>
          <w:i/>
          <w:sz w:val="22"/>
          <w:szCs w:val="22"/>
        </w:rPr>
        <w:t>.</w:t>
      </w:r>
    </w:p>
    <w:p w14:paraId="7671ED38" w14:textId="77777777" w:rsidR="00C1734D" w:rsidRDefault="00C1734D" w:rsidP="00C1734D">
      <w:pPr>
        <w:widowControl w:val="0"/>
        <w:spacing w:before="120"/>
        <w:jc w:val="both"/>
        <w:rPr>
          <w:rFonts w:ascii="Arial" w:hAnsi="Arial" w:cs="Arial"/>
          <w:i/>
          <w:sz w:val="22"/>
          <w:szCs w:val="22"/>
        </w:rPr>
      </w:pPr>
    </w:p>
    <w:p w14:paraId="0BA66BDE" w14:textId="77777777" w:rsidR="00C1734D" w:rsidRPr="00DF3339" w:rsidRDefault="00C1734D" w:rsidP="00C1734D">
      <w:pPr>
        <w:widowControl w:val="0"/>
        <w:spacing w:before="120"/>
        <w:jc w:val="both"/>
        <w:rPr>
          <w:rFonts w:ascii="Arial" w:hAnsi="Arial" w:cs="Arial"/>
          <w:i/>
          <w:sz w:val="22"/>
          <w:szCs w:val="22"/>
          <w:u w:val="single"/>
        </w:rPr>
      </w:pPr>
      <w:r w:rsidRPr="00DF3339">
        <w:rPr>
          <w:rFonts w:ascii="Arial" w:hAnsi="Arial" w:cs="Arial"/>
          <w:i/>
          <w:sz w:val="22"/>
          <w:szCs w:val="22"/>
          <w:u w:val="single"/>
        </w:rPr>
        <w:t>5.4.</w:t>
      </w:r>
      <w:r>
        <w:rPr>
          <w:rFonts w:ascii="Arial" w:hAnsi="Arial" w:cs="Arial"/>
          <w:i/>
          <w:sz w:val="22"/>
          <w:szCs w:val="22"/>
          <w:u w:val="single"/>
        </w:rPr>
        <w:t>2</w:t>
      </w:r>
      <w:r w:rsidRPr="00DF3339">
        <w:rPr>
          <w:rFonts w:ascii="Arial" w:hAnsi="Arial" w:cs="Arial"/>
          <w:i/>
          <w:sz w:val="22"/>
          <w:szCs w:val="22"/>
          <w:u w:val="single"/>
        </w:rPr>
        <w:t xml:space="preserve"> </w:t>
      </w:r>
      <w:r>
        <w:rPr>
          <w:rFonts w:ascii="Arial" w:hAnsi="Arial" w:cs="Arial"/>
          <w:i/>
          <w:sz w:val="22"/>
          <w:szCs w:val="22"/>
          <w:u w:val="single"/>
        </w:rPr>
        <w:t>Conditionnement du matériel</w:t>
      </w:r>
    </w:p>
    <w:p w14:paraId="0A84D421" w14:textId="6AB1AEC0" w:rsidR="00C1734D" w:rsidRDefault="00C1734D" w:rsidP="00881207">
      <w:pPr>
        <w:widowControl w:val="0"/>
        <w:jc w:val="both"/>
        <w:rPr>
          <w:rFonts w:ascii="Arial" w:hAnsi="Arial" w:cs="Arial"/>
          <w:sz w:val="22"/>
          <w:szCs w:val="22"/>
        </w:rPr>
      </w:pPr>
      <w:r>
        <w:rPr>
          <w:rFonts w:ascii="Arial" w:hAnsi="Arial" w:cs="Arial"/>
          <w:sz w:val="22"/>
          <w:szCs w:val="22"/>
        </w:rPr>
        <w:br/>
        <w:t xml:space="preserve">Concernant le conditionnement du ou des matériels objets du marché, le titulaire doit </w:t>
      </w:r>
      <w:r w:rsidRPr="002645D9">
        <w:rPr>
          <w:rFonts w:ascii="Arial" w:hAnsi="Arial" w:cs="Arial"/>
          <w:sz w:val="22"/>
          <w:szCs w:val="22"/>
        </w:rPr>
        <w:t>:</w:t>
      </w:r>
    </w:p>
    <w:p w14:paraId="3D89F13D" w14:textId="77777777" w:rsidR="00881207" w:rsidRPr="002645D9" w:rsidRDefault="00881207" w:rsidP="00881207">
      <w:pPr>
        <w:widowControl w:val="0"/>
        <w:jc w:val="both"/>
        <w:rPr>
          <w:rFonts w:ascii="Arial" w:hAnsi="Arial" w:cs="Arial"/>
          <w:sz w:val="22"/>
          <w:szCs w:val="22"/>
        </w:rPr>
      </w:pPr>
    </w:p>
    <w:p w14:paraId="10D38960" w14:textId="78B47C67" w:rsidR="00C1734D" w:rsidRPr="00881207" w:rsidRDefault="00881207" w:rsidP="00881207">
      <w:pPr>
        <w:pStyle w:val="Paragraphedeliste"/>
        <w:widowControl w:val="0"/>
        <w:numPr>
          <w:ilvl w:val="0"/>
          <w:numId w:val="29"/>
        </w:numPr>
        <w:spacing w:after="0"/>
        <w:ind w:left="567" w:hanging="283"/>
        <w:contextualSpacing/>
        <w:jc w:val="both"/>
        <w:rPr>
          <w:rFonts w:ascii="Arial" w:hAnsi="Arial" w:cs="Arial"/>
        </w:rPr>
      </w:pPr>
      <w:r w:rsidRPr="00881207">
        <w:rPr>
          <w:rFonts w:ascii="Arial" w:hAnsi="Arial" w:cs="Arial"/>
        </w:rPr>
        <w:t>Favoriser</w:t>
      </w:r>
      <w:r w:rsidR="00C1734D" w:rsidRPr="00881207">
        <w:rPr>
          <w:rFonts w:ascii="Arial" w:hAnsi="Arial" w:cs="Arial"/>
        </w:rPr>
        <w:t xml:space="preserve"> le réemploi des emballages ;</w:t>
      </w:r>
    </w:p>
    <w:p w14:paraId="1E49E71E" w14:textId="0CF8C325" w:rsidR="00C1734D" w:rsidRPr="00881207" w:rsidRDefault="00881207" w:rsidP="00881207">
      <w:pPr>
        <w:pStyle w:val="Paragraphedeliste"/>
        <w:widowControl w:val="0"/>
        <w:numPr>
          <w:ilvl w:val="0"/>
          <w:numId w:val="29"/>
        </w:numPr>
        <w:spacing w:after="0"/>
        <w:ind w:left="567" w:hanging="283"/>
        <w:contextualSpacing/>
        <w:jc w:val="both"/>
        <w:rPr>
          <w:rFonts w:ascii="Arial" w:hAnsi="Arial" w:cs="Arial"/>
        </w:rPr>
      </w:pPr>
      <w:r w:rsidRPr="00881207">
        <w:rPr>
          <w:rFonts w:ascii="Arial" w:hAnsi="Arial" w:cs="Arial"/>
        </w:rPr>
        <w:t>Privilégier</w:t>
      </w:r>
      <w:r w:rsidR="00C1734D" w:rsidRPr="00881207">
        <w:rPr>
          <w:rFonts w:ascii="Arial" w:hAnsi="Arial" w:cs="Arial"/>
        </w:rPr>
        <w:t xml:space="preserve"> les emballages dont la filière de recyclage est effective ;</w:t>
      </w:r>
    </w:p>
    <w:p w14:paraId="14342911" w14:textId="0E1A8526" w:rsidR="00C1734D" w:rsidRPr="00881207" w:rsidRDefault="00881207" w:rsidP="00881207">
      <w:pPr>
        <w:pStyle w:val="Paragraphedeliste"/>
        <w:widowControl w:val="0"/>
        <w:numPr>
          <w:ilvl w:val="0"/>
          <w:numId w:val="29"/>
        </w:numPr>
        <w:spacing w:after="0"/>
        <w:ind w:left="567" w:hanging="283"/>
        <w:contextualSpacing/>
        <w:jc w:val="both"/>
        <w:rPr>
          <w:rFonts w:ascii="Arial" w:hAnsi="Arial" w:cs="Arial"/>
        </w:rPr>
      </w:pPr>
      <w:r w:rsidRPr="00881207">
        <w:rPr>
          <w:rFonts w:ascii="Arial" w:hAnsi="Arial" w:cs="Arial"/>
        </w:rPr>
        <w:t>Réaliser</w:t>
      </w:r>
      <w:r w:rsidR="00C1734D" w:rsidRPr="00881207">
        <w:rPr>
          <w:rFonts w:ascii="Arial" w:hAnsi="Arial" w:cs="Arial"/>
        </w:rPr>
        <w:t xml:space="preserve"> sur son site et dans le cadre des prestations une collecte et un tri de ses emballages.</w:t>
      </w:r>
    </w:p>
    <w:p w14:paraId="30182960" w14:textId="77777777" w:rsidR="00C1734D" w:rsidRPr="002645D9" w:rsidRDefault="00C1734D" w:rsidP="00881207">
      <w:pPr>
        <w:widowControl w:val="0"/>
        <w:contextualSpacing/>
        <w:jc w:val="both"/>
        <w:rPr>
          <w:rFonts w:ascii="Arial" w:hAnsi="Arial" w:cs="Arial"/>
          <w:sz w:val="22"/>
          <w:szCs w:val="22"/>
        </w:rPr>
      </w:pPr>
    </w:p>
    <w:p w14:paraId="29F80432" w14:textId="23C9827E" w:rsidR="00C1734D" w:rsidRDefault="00C1734D" w:rsidP="00881207">
      <w:pPr>
        <w:widowControl w:val="0"/>
        <w:contextualSpacing/>
        <w:jc w:val="both"/>
        <w:rPr>
          <w:rFonts w:ascii="Arial" w:hAnsi="Arial" w:cs="Arial"/>
          <w:sz w:val="22"/>
          <w:szCs w:val="22"/>
        </w:rPr>
      </w:pPr>
      <w:r w:rsidRPr="002645D9">
        <w:rPr>
          <w:rFonts w:ascii="Arial" w:hAnsi="Arial" w:cs="Arial"/>
          <w:sz w:val="22"/>
          <w:szCs w:val="22"/>
        </w:rPr>
        <w:t xml:space="preserve">Pour cela, le titulaire doit notamment : </w:t>
      </w:r>
    </w:p>
    <w:p w14:paraId="049FE85B" w14:textId="77777777" w:rsidR="00881207" w:rsidRPr="002645D9" w:rsidRDefault="00881207" w:rsidP="00881207">
      <w:pPr>
        <w:widowControl w:val="0"/>
        <w:contextualSpacing/>
        <w:jc w:val="both"/>
        <w:rPr>
          <w:rFonts w:ascii="Arial" w:hAnsi="Arial" w:cs="Arial"/>
          <w:sz w:val="22"/>
          <w:szCs w:val="22"/>
        </w:rPr>
      </w:pPr>
    </w:p>
    <w:p w14:paraId="2AC5AE1C" w14:textId="5C3AD1F2" w:rsidR="00C1734D" w:rsidRPr="002645D9" w:rsidRDefault="00881207" w:rsidP="00881207">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Optimiser</w:t>
      </w:r>
      <w:r w:rsidR="00C1734D" w:rsidRPr="002645D9">
        <w:rPr>
          <w:rFonts w:ascii="Arial" w:hAnsi="Arial" w:cs="Arial"/>
        </w:rPr>
        <w:t xml:space="preserve"> les volumes et le poids des emballages secondaires et tertiaires pour réduire les prélèvements à la source et les surfaces de stockage ; </w:t>
      </w:r>
    </w:p>
    <w:p w14:paraId="4CBE6C49" w14:textId="3439B93D" w:rsidR="00C1734D" w:rsidRPr="002645D9" w:rsidRDefault="00881207" w:rsidP="00881207">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Utiliser</w:t>
      </w:r>
      <w:r w:rsidR="00C1734D" w:rsidRPr="002645D9">
        <w:rPr>
          <w:rFonts w:ascii="Arial" w:hAnsi="Arial" w:cs="Arial"/>
        </w:rPr>
        <w:t xml:space="preserve"> des matériaux recyclés ou recyclables pour les emballages, en utilisant du carton contenant au moins 70% de matières recyclées et en excluant le pvc ; </w:t>
      </w:r>
    </w:p>
    <w:p w14:paraId="1F7162E9" w14:textId="77777777" w:rsidR="00C1734D" w:rsidRPr="00DF3339" w:rsidRDefault="00C1734D" w:rsidP="00881207">
      <w:pPr>
        <w:widowControl w:val="0"/>
        <w:jc w:val="both"/>
        <w:rPr>
          <w:rFonts w:ascii="Arial" w:hAnsi="Arial" w:cs="Arial"/>
          <w:i/>
          <w:sz w:val="22"/>
          <w:szCs w:val="22"/>
          <w:u w:val="single"/>
        </w:rPr>
      </w:pPr>
      <w:r>
        <w:rPr>
          <w:rFonts w:ascii="Arial" w:hAnsi="Arial" w:cs="Arial"/>
          <w:i/>
          <w:sz w:val="22"/>
          <w:szCs w:val="22"/>
          <w:u w:val="single"/>
        </w:rPr>
        <w:br/>
      </w:r>
      <w:r w:rsidRPr="00DF3339">
        <w:rPr>
          <w:rFonts w:ascii="Arial" w:hAnsi="Arial" w:cs="Arial"/>
          <w:i/>
          <w:sz w:val="22"/>
          <w:szCs w:val="22"/>
          <w:u w:val="single"/>
        </w:rPr>
        <w:t>5.4.</w:t>
      </w:r>
      <w:r>
        <w:rPr>
          <w:rFonts w:ascii="Arial" w:hAnsi="Arial" w:cs="Arial"/>
          <w:i/>
          <w:sz w:val="22"/>
          <w:szCs w:val="22"/>
          <w:u w:val="single"/>
        </w:rPr>
        <w:t>3</w:t>
      </w:r>
      <w:r w:rsidRPr="00DF3339">
        <w:rPr>
          <w:rFonts w:ascii="Arial" w:hAnsi="Arial" w:cs="Arial"/>
          <w:i/>
          <w:sz w:val="22"/>
          <w:szCs w:val="22"/>
          <w:u w:val="single"/>
        </w:rPr>
        <w:t xml:space="preserve"> </w:t>
      </w:r>
      <w:r>
        <w:rPr>
          <w:rFonts w:ascii="Arial" w:hAnsi="Arial" w:cs="Arial"/>
          <w:i/>
          <w:sz w:val="22"/>
          <w:szCs w:val="22"/>
          <w:u w:val="single"/>
        </w:rPr>
        <w:t>Moyens de transport</w:t>
      </w:r>
    </w:p>
    <w:p w14:paraId="5BEC4588" w14:textId="77777777" w:rsidR="00C1734D" w:rsidRDefault="00C1734D" w:rsidP="00C1734D">
      <w:pPr>
        <w:widowControl w:val="0"/>
        <w:spacing w:before="120"/>
        <w:jc w:val="both"/>
        <w:rPr>
          <w:rFonts w:ascii="Arial" w:hAnsi="Arial" w:cs="Arial"/>
          <w:i/>
          <w:sz w:val="22"/>
          <w:szCs w:val="22"/>
        </w:rPr>
      </w:pPr>
    </w:p>
    <w:p w14:paraId="123457CA" w14:textId="0CAAF9C2" w:rsidR="00C1734D" w:rsidRDefault="00C1734D" w:rsidP="00C1734D">
      <w:pPr>
        <w:widowControl w:val="0"/>
        <w:spacing w:before="120"/>
        <w:jc w:val="both"/>
        <w:rPr>
          <w:rFonts w:ascii="Arial" w:hAnsi="Arial" w:cs="Arial"/>
          <w:sz w:val="22"/>
          <w:szCs w:val="22"/>
        </w:rPr>
      </w:pPr>
      <w:r w:rsidRPr="002645D9">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163C370F" w14:textId="77777777" w:rsidR="00881207" w:rsidRPr="002645D9" w:rsidRDefault="00881207" w:rsidP="00C1734D">
      <w:pPr>
        <w:widowControl w:val="0"/>
        <w:spacing w:before="120"/>
        <w:jc w:val="both"/>
        <w:rPr>
          <w:rFonts w:ascii="Arial" w:hAnsi="Arial" w:cs="Arial"/>
          <w:sz w:val="22"/>
          <w:szCs w:val="22"/>
        </w:rPr>
      </w:pPr>
    </w:p>
    <w:p w14:paraId="7D188AA4" w14:textId="1AAF9982" w:rsidR="00C1734D" w:rsidRPr="00881207" w:rsidRDefault="00881207" w:rsidP="00881207">
      <w:pPr>
        <w:pStyle w:val="Paragraphedeliste"/>
        <w:widowControl w:val="0"/>
        <w:numPr>
          <w:ilvl w:val="0"/>
          <w:numId w:val="31"/>
        </w:numPr>
        <w:spacing w:after="0"/>
        <w:ind w:left="567" w:hanging="283"/>
        <w:jc w:val="both"/>
        <w:rPr>
          <w:rFonts w:ascii="Arial" w:hAnsi="Arial" w:cs="Arial"/>
        </w:rPr>
      </w:pPr>
      <w:r w:rsidRPr="00881207">
        <w:rPr>
          <w:rFonts w:ascii="Arial" w:hAnsi="Arial" w:cs="Arial"/>
        </w:rPr>
        <w:t>Sur</w:t>
      </w:r>
      <w:r w:rsidR="00C1734D" w:rsidRPr="00881207">
        <w:rPr>
          <w:rFonts w:ascii="Arial" w:hAnsi="Arial" w:cs="Arial"/>
        </w:rPr>
        <w:t xml:space="preserve"> le recours au transport ferroviaire, fluvial, et/ou à la cyclo logistique (ex. vélo cargo) pour le dernier kilomètre (dernier segment de la chaîne de livraison d’une commande) ;</w:t>
      </w:r>
    </w:p>
    <w:p w14:paraId="318BA081" w14:textId="5828020A" w:rsidR="00C1734D" w:rsidRPr="00881207" w:rsidRDefault="00881207" w:rsidP="00881207">
      <w:pPr>
        <w:pStyle w:val="Paragraphedeliste"/>
        <w:widowControl w:val="0"/>
        <w:numPr>
          <w:ilvl w:val="0"/>
          <w:numId w:val="31"/>
        </w:numPr>
        <w:spacing w:after="0"/>
        <w:ind w:left="567" w:hanging="283"/>
        <w:jc w:val="both"/>
        <w:rPr>
          <w:rFonts w:ascii="Arial" w:hAnsi="Arial" w:cs="Arial"/>
        </w:rPr>
      </w:pPr>
      <w:r w:rsidRPr="00881207">
        <w:rPr>
          <w:rFonts w:ascii="Arial" w:hAnsi="Arial" w:cs="Arial"/>
        </w:rPr>
        <w:t>Sur</w:t>
      </w:r>
      <w:r w:rsidR="00C1734D" w:rsidRPr="00881207">
        <w:rPr>
          <w:rFonts w:ascii="Arial" w:hAnsi="Arial" w:cs="Arial"/>
        </w:rPr>
        <w:t xml:space="preserve"> le type de source d’énergie alimentant les véhicules routiers utilisés (électricité, hydrogène, gaz naturel (GNC/GNL) y compris biogaz, gaz de pétrole liquéfié (GPL), </w:t>
      </w:r>
      <w:r w:rsidR="00C1734D" w:rsidRPr="00881207">
        <w:rPr>
          <w:rFonts w:ascii="Arial" w:hAnsi="Arial" w:cs="Arial"/>
          <w:spacing w:val="-2"/>
        </w:rPr>
        <w:t>biocarburant non produit à partir d’huile de palme ou de soja, ou carburant de synthèse)</w:t>
      </w:r>
      <w:r w:rsidRPr="00881207">
        <w:rPr>
          <w:rFonts w:ascii="Arial" w:hAnsi="Arial" w:cs="Arial"/>
          <w:spacing w:val="-2"/>
        </w:rPr>
        <w:t> »</w:t>
      </w:r>
    </w:p>
    <w:p w14:paraId="54993021" w14:textId="77777777" w:rsidR="00C1734D" w:rsidRDefault="00C1734D" w:rsidP="00C1734D">
      <w:pPr>
        <w:widowControl w:val="0"/>
        <w:spacing w:before="120"/>
        <w:jc w:val="both"/>
        <w:rPr>
          <w:rFonts w:ascii="Arial" w:hAnsi="Arial" w:cs="Arial"/>
          <w:i/>
          <w:sz w:val="22"/>
          <w:szCs w:val="22"/>
          <w:u w:val="single"/>
        </w:rPr>
      </w:pPr>
    </w:p>
    <w:p w14:paraId="13D855D5" w14:textId="77777777" w:rsidR="00C1734D" w:rsidRDefault="00C1734D" w:rsidP="00C1734D">
      <w:pPr>
        <w:widowControl w:val="0"/>
        <w:spacing w:before="120"/>
        <w:jc w:val="both"/>
        <w:rPr>
          <w:rFonts w:ascii="Arial" w:hAnsi="Arial" w:cs="Arial"/>
          <w:sz w:val="22"/>
          <w:szCs w:val="22"/>
        </w:rPr>
      </w:pPr>
      <w:r w:rsidRPr="00DF3339">
        <w:rPr>
          <w:rFonts w:ascii="Arial" w:hAnsi="Arial" w:cs="Arial"/>
          <w:i/>
          <w:sz w:val="22"/>
          <w:szCs w:val="22"/>
          <w:u w:val="single"/>
        </w:rPr>
        <w:t>5.4.</w:t>
      </w:r>
      <w:r>
        <w:rPr>
          <w:rFonts w:ascii="Arial" w:hAnsi="Arial" w:cs="Arial"/>
          <w:i/>
          <w:sz w:val="22"/>
          <w:szCs w:val="22"/>
          <w:u w:val="single"/>
        </w:rPr>
        <w:t>4</w:t>
      </w:r>
      <w:r w:rsidRPr="00DF3339">
        <w:rPr>
          <w:rFonts w:ascii="Arial" w:hAnsi="Arial" w:cs="Arial"/>
          <w:i/>
          <w:sz w:val="22"/>
          <w:szCs w:val="22"/>
          <w:u w:val="single"/>
        </w:rPr>
        <w:t xml:space="preserve"> </w:t>
      </w:r>
      <w:r>
        <w:rPr>
          <w:rFonts w:ascii="Arial" w:hAnsi="Arial" w:cs="Arial"/>
          <w:i/>
          <w:sz w:val="22"/>
          <w:szCs w:val="22"/>
          <w:u w:val="single"/>
        </w:rPr>
        <w:t>Formation à l’écoconduite</w:t>
      </w:r>
    </w:p>
    <w:p w14:paraId="6D6178CF" w14:textId="77777777" w:rsidR="00C1734D" w:rsidRDefault="00C1734D" w:rsidP="00C1734D">
      <w:pPr>
        <w:widowControl w:val="0"/>
        <w:spacing w:before="120"/>
        <w:jc w:val="both"/>
        <w:rPr>
          <w:rFonts w:ascii="Arial" w:hAnsi="Arial" w:cs="Arial"/>
          <w:sz w:val="22"/>
          <w:szCs w:val="22"/>
        </w:rPr>
      </w:pPr>
    </w:p>
    <w:p w14:paraId="4F649263" w14:textId="77777777" w:rsidR="00C1734D" w:rsidRPr="002645D9" w:rsidRDefault="00C1734D" w:rsidP="00C1734D">
      <w:pPr>
        <w:suppressAutoHyphens w:val="0"/>
        <w:autoSpaceDE w:val="0"/>
        <w:autoSpaceDN w:val="0"/>
        <w:adjustRightInd w:val="0"/>
        <w:jc w:val="both"/>
        <w:rPr>
          <w:rFonts w:ascii="Arial" w:hAnsi="Arial" w:cs="Arial"/>
          <w:sz w:val="22"/>
          <w:szCs w:val="22"/>
        </w:rPr>
      </w:pPr>
      <w:r w:rsidRPr="002645D9">
        <w:rPr>
          <w:rFonts w:ascii="Arial" w:hAnsi="Arial" w:cs="Arial"/>
          <w:sz w:val="22"/>
          <w:szCs w:val="22"/>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6050BD19" w14:textId="77777777" w:rsidR="00C1734D" w:rsidRPr="002645D9" w:rsidRDefault="00C1734D" w:rsidP="00C1734D">
      <w:pPr>
        <w:suppressAutoHyphens w:val="0"/>
        <w:autoSpaceDE w:val="0"/>
        <w:autoSpaceDN w:val="0"/>
        <w:adjustRightInd w:val="0"/>
        <w:jc w:val="both"/>
        <w:rPr>
          <w:rFonts w:ascii="Arial" w:hAnsi="Arial" w:cs="Arial"/>
          <w:sz w:val="22"/>
          <w:szCs w:val="22"/>
        </w:rPr>
      </w:pPr>
      <w:r w:rsidRPr="002645D9">
        <w:rPr>
          <w:rFonts w:ascii="Arial" w:hAnsi="Arial" w:cs="Arial"/>
          <w:sz w:val="22"/>
          <w:szCs w:val="22"/>
        </w:rPr>
        <w:t xml:space="preserve">Le titulaire transmet chaque année, à la demande de </w:t>
      </w:r>
      <w:r>
        <w:rPr>
          <w:rFonts w:ascii="Arial" w:hAnsi="Arial" w:cs="Arial"/>
          <w:sz w:val="22"/>
          <w:szCs w:val="22"/>
        </w:rPr>
        <w:t>l’Université</w:t>
      </w:r>
      <w:r w:rsidRPr="002645D9">
        <w:rPr>
          <w:rFonts w:ascii="Arial" w:hAnsi="Arial" w:cs="Arial"/>
          <w:sz w:val="22"/>
          <w:szCs w:val="22"/>
        </w:rPr>
        <w:t xml:space="preserve">, sous format électronique facilement exploitable les documents justifiant la formation effective à l’écoconduite de ses personnels : relevé annuel des sessions de formation des conducteurs, dates auxquelles elles ont eu lieu, durée, effectifs, concernés, etc. </w:t>
      </w:r>
    </w:p>
    <w:p w14:paraId="26D1958C" w14:textId="53A1EA43" w:rsidR="00C1734D" w:rsidRDefault="00C1734D" w:rsidP="00794CE8">
      <w:pPr>
        <w:widowControl w:val="0"/>
        <w:spacing w:before="120"/>
        <w:jc w:val="both"/>
        <w:rPr>
          <w:rFonts w:ascii="Arial" w:hAnsi="Arial" w:cs="Arial"/>
          <w:sz w:val="22"/>
          <w:szCs w:val="22"/>
        </w:rPr>
      </w:pPr>
      <w:r w:rsidRPr="002645D9">
        <w:rPr>
          <w:rFonts w:ascii="Arial" w:hAnsi="Arial" w:cs="Arial"/>
          <w:sz w:val="22"/>
          <w:szCs w:val="22"/>
        </w:rPr>
        <w:lastRenderedPageBreak/>
        <w:t>En cas d’externalisation de la prestation de transport, le titulaire incite les prestataires auxquels il fait appel à respecter cette obligation dans le cadre de l’exécution du marché.</w:t>
      </w:r>
    </w:p>
    <w:p w14:paraId="05A4DEFD" w14:textId="77777777" w:rsidR="00881207" w:rsidRPr="00794CE8" w:rsidRDefault="00881207" w:rsidP="00794CE8">
      <w:pPr>
        <w:widowControl w:val="0"/>
        <w:spacing w:before="120"/>
        <w:jc w:val="both"/>
        <w:rPr>
          <w:rFonts w:ascii="Arial" w:hAnsi="Arial" w:cs="Arial"/>
          <w:sz w:val="22"/>
          <w:szCs w:val="22"/>
        </w:rPr>
      </w:pPr>
    </w:p>
    <w:p w14:paraId="0243942A" w14:textId="675F5093" w:rsidR="00C1734D" w:rsidRDefault="00C1734D" w:rsidP="00C1734D">
      <w:pPr>
        <w:widowControl w:val="0"/>
        <w:spacing w:before="120"/>
        <w:jc w:val="both"/>
        <w:rPr>
          <w:rFonts w:ascii="Arial" w:hAnsi="Arial" w:cs="Arial"/>
          <w:sz w:val="22"/>
          <w:szCs w:val="22"/>
        </w:rPr>
      </w:pPr>
      <w:r w:rsidRPr="00DF3339">
        <w:rPr>
          <w:rFonts w:ascii="Arial" w:hAnsi="Arial" w:cs="Arial"/>
          <w:i/>
          <w:sz w:val="22"/>
          <w:szCs w:val="22"/>
          <w:u w:val="single"/>
        </w:rPr>
        <w:t>5.4.</w:t>
      </w:r>
      <w:r w:rsidR="00794CE8">
        <w:rPr>
          <w:rFonts w:ascii="Arial" w:hAnsi="Arial" w:cs="Arial"/>
          <w:i/>
          <w:sz w:val="22"/>
          <w:szCs w:val="22"/>
          <w:u w:val="single"/>
        </w:rPr>
        <w:t>5</w:t>
      </w:r>
      <w:r w:rsidRPr="00DF3339">
        <w:rPr>
          <w:rFonts w:ascii="Arial" w:hAnsi="Arial" w:cs="Arial"/>
          <w:i/>
          <w:sz w:val="22"/>
          <w:szCs w:val="22"/>
          <w:u w:val="single"/>
        </w:rPr>
        <w:t xml:space="preserve"> </w:t>
      </w:r>
      <w:r>
        <w:rPr>
          <w:rFonts w:ascii="Arial" w:hAnsi="Arial" w:cs="Arial"/>
          <w:i/>
          <w:sz w:val="22"/>
          <w:szCs w:val="22"/>
          <w:u w:val="single"/>
        </w:rPr>
        <w:t>Sursis de livraison</w:t>
      </w:r>
    </w:p>
    <w:p w14:paraId="7597B5EB" w14:textId="77777777" w:rsidR="00C1734D" w:rsidRPr="00B84859" w:rsidRDefault="00C1734D" w:rsidP="00C1734D">
      <w:pPr>
        <w:widowControl w:val="0"/>
        <w:spacing w:before="120"/>
        <w:jc w:val="both"/>
        <w:rPr>
          <w:rFonts w:ascii="Arial" w:hAnsi="Arial" w:cs="Arial"/>
          <w:sz w:val="22"/>
          <w:szCs w:val="22"/>
        </w:rPr>
      </w:pPr>
      <w:r>
        <w:rPr>
          <w:rFonts w:ascii="Arial" w:hAnsi="Arial" w:cs="Arial"/>
          <w:sz w:val="22"/>
          <w:szCs w:val="22"/>
        </w:rPr>
        <w:br/>
        <w:t>L’Université</w:t>
      </w:r>
      <w:r w:rsidRPr="00B84859">
        <w:rPr>
          <w:rFonts w:ascii="Arial" w:hAnsi="Arial" w:cs="Arial"/>
          <w:sz w:val="22"/>
          <w:szCs w:val="22"/>
        </w:rPr>
        <w:t xml:space="preserve"> se réserve le droit d’accorder un sursis de livraison au titulaire s’il justifie de mesures et de précautions particulières pour réduire les impacts environnementaux liés aux transports et aux modalités de livraison (ex : tournées de livraison, conditionnement, etc.).</w:t>
      </w:r>
    </w:p>
    <w:p w14:paraId="582AEE16" w14:textId="2A35507E" w:rsidR="00C1734D" w:rsidRDefault="00C1734D" w:rsidP="00C1734D">
      <w:pPr>
        <w:widowControl w:val="0"/>
        <w:spacing w:before="120"/>
        <w:jc w:val="both"/>
        <w:rPr>
          <w:rFonts w:ascii="Arial" w:hAnsi="Arial" w:cs="Arial"/>
          <w:sz w:val="22"/>
          <w:szCs w:val="22"/>
        </w:rPr>
      </w:pPr>
      <w:r w:rsidRPr="00B84859">
        <w:rPr>
          <w:rFonts w:ascii="Arial" w:hAnsi="Arial" w:cs="Arial"/>
          <w:sz w:val="22"/>
          <w:szCs w:val="22"/>
        </w:rPr>
        <w:t>À cette fin, le titulaire :</w:t>
      </w:r>
    </w:p>
    <w:p w14:paraId="5A5DC83D" w14:textId="77777777" w:rsidR="00881207" w:rsidRPr="00B84859" w:rsidRDefault="00881207" w:rsidP="00C1734D">
      <w:pPr>
        <w:widowControl w:val="0"/>
        <w:spacing w:before="120"/>
        <w:jc w:val="both"/>
        <w:rPr>
          <w:rFonts w:ascii="Arial" w:hAnsi="Arial" w:cs="Arial"/>
          <w:sz w:val="22"/>
          <w:szCs w:val="22"/>
        </w:rPr>
      </w:pPr>
    </w:p>
    <w:p w14:paraId="01FC9A30" w14:textId="218EB711" w:rsidR="00C1734D" w:rsidRPr="00881207" w:rsidRDefault="00881207" w:rsidP="00881207">
      <w:pPr>
        <w:pStyle w:val="Paragraphedeliste"/>
        <w:widowControl w:val="0"/>
        <w:numPr>
          <w:ilvl w:val="0"/>
          <w:numId w:val="33"/>
        </w:numPr>
        <w:spacing w:after="0"/>
        <w:jc w:val="both"/>
        <w:rPr>
          <w:rFonts w:ascii="Arial" w:hAnsi="Arial" w:cs="Arial"/>
        </w:rPr>
      </w:pPr>
      <w:r w:rsidRPr="00881207">
        <w:rPr>
          <w:rFonts w:ascii="Arial" w:hAnsi="Arial" w:cs="Arial"/>
        </w:rPr>
        <w:t>Analyse</w:t>
      </w:r>
      <w:r w:rsidR="00C1734D" w:rsidRPr="00881207">
        <w:rPr>
          <w:rFonts w:ascii="Arial" w:hAnsi="Arial" w:cs="Arial"/>
        </w:rPr>
        <w:t xml:space="preserve"> systématiquement la possibilité de regrouper la livraison des commandes d’un même bénéficiaire ou de plusieurs bénéficiaires situés dans un même périmètre géographique ;</w:t>
      </w:r>
    </w:p>
    <w:p w14:paraId="60B42862" w14:textId="77777777" w:rsidR="00881207" w:rsidRDefault="00881207" w:rsidP="00881207">
      <w:pPr>
        <w:pStyle w:val="Paragraphedeliste"/>
        <w:widowControl w:val="0"/>
        <w:numPr>
          <w:ilvl w:val="0"/>
          <w:numId w:val="33"/>
        </w:numPr>
        <w:spacing w:after="0"/>
        <w:jc w:val="both"/>
        <w:rPr>
          <w:rFonts w:ascii="Arial" w:hAnsi="Arial" w:cs="Arial"/>
        </w:rPr>
      </w:pPr>
      <w:r w:rsidRPr="00881207">
        <w:rPr>
          <w:rFonts w:ascii="Arial" w:hAnsi="Arial" w:cs="Arial"/>
        </w:rPr>
        <w:t>Reprogramme</w:t>
      </w:r>
      <w:r w:rsidR="00C1734D" w:rsidRPr="00881207">
        <w:rPr>
          <w:rFonts w:ascii="Arial" w:hAnsi="Arial" w:cs="Arial"/>
        </w:rPr>
        <w:t xml:space="preserve"> le créneau de livraison si nécessaire, après accord préalable du bénéficiaire. </w:t>
      </w:r>
    </w:p>
    <w:p w14:paraId="37924C3A" w14:textId="77777777" w:rsidR="00881207" w:rsidRDefault="00881207" w:rsidP="00881207">
      <w:pPr>
        <w:widowControl w:val="0"/>
        <w:jc w:val="both"/>
        <w:rPr>
          <w:rFonts w:ascii="Arial" w:hAnsi="Arial" w:cs="Arial"/>
        </w:rPr>
      </w:pPr>
    </w:p>
    <w:p w14:paraId="52B3CEE5" w14:textId="7A0F49E2" w:rsidR="00C1734D" w:rsidRPr="00881207" w:rsidRDefault="00C1734D" w:rsidP="00881207">
      <w:pPr>
        <w:widowControl w:val="0"/>
        <w:spacing w:before="120"/>
        <w:jc w:val="both"/>
        <w:rPr>
          <w:rFonts w:ascii="Arial" w:hAnsi="Arial" w:cs="Arial"/>
          <w:sz w:val="22"/>
          <w:szCs w:val="22"/>
        </w:rPr>
      </w:pPr>
      <w:r w:rsidRPr="00881207">
        <w:rPr>
          <w:rFonts w:ascii="Arial" w:hAnsi="Arial" w:cs="Arial"/>
          <w:sz w:val="22"/>
          <w:szCs w:val="22"/>
        </w:rPr>
        <w:t>Cette reprogrammation peut ainsi déroger aux délais de livraison inscrits au marché, sous réserve de validation expresse du bénéficiaire.</w:t>
      </w:r>
    </w:p>
    <w:p w14:paraId="57150E85" w14:textId="6F74FEB6" w:rsidR="00C1734D" w:rsidRPr="00B84859" w:rsidRDefault="00C1734D" w:rsidP="00C1734D">
      <w:pPr>
        <w:widowControl w:val="0"/>
        <w:spacing w:before="120"/>
        <w:jc w:val="both"/>
        <w:rPr>
          <w:rFonts w:ascii="Arial" w:hAnsi="Arial" w:cs="Arial"/>
          <w:sz w:val="22"/>
          <w:szCs w:val="22"/>
        </w:rPr>
      </w:pPr>
      <w:r w:rsidRPr="00B84859">
        <w:rPr>
          <w:rFonts w:ascii="Arial" w:hAnsi="Arial" w:cs="Arial"/>
          <w:sz w:val="22"/>
          <w:szCs w:val="22"/>
        </w:rPr>
        <w:t>Le sursis de livraison suspend pour un temps égal à sa durée l’application des pénalités pour retard.</w:t>
      </w:r>
    </w:p>
    <w:p w14:paraId="3C15E1B0" w14:textId="0BD60B91" w:rsidR="00C1734D" w:rsidRDefault="00C1734D" w:rsidP="00C1734D">
      <w:pPr>
        <w:widowControl w:val="0"/>
        <w:spacing w:before="120"/>
        <w:jc w:val="both"/>
        <w:rPr>
          <w:rFonts w:ascii="Arial" w:hAnsi="Arial" w:cs="Arial"/>
          <w:sz w:val="22"/>
          <w:szCs w:val="22"/>
        </w:rPr>
      </w:pPr>
      <w:r w:rsidRPr="00B84859">
        <w:rPr>
          <w:rFonts w:ascii="Arial" w:hAnsi="Arial" w:cs="Arial"/>
          <w:sz w:val="22"/>
          <w:szCs w:val="22"/>
        </w:rPr>
        <w:t xml:space="preserve">Aucun sursis de livraison ne peut être demandé par le titulaire pour des évènements survenus après l’expiration du délai d’exécution </w:t>
      </w:r>
      <w:r>
        <w:rPr>
          <w:rFonts w:ascii="Arial" w:hAnsi="Arial" w:cs="Arial"/>
          <w:sz w:val="22"/>
          <w:szCs w:val="22"/>
        </w:rPr>
        <w:t>du marché</w:t>
      </w:r>
      <w:r w:rsidRPr="00B84859">
        <w:rPr>
          <w:rFonts w:ascii="Arial" w:hAnsi="Arial" w:cs="Arial"/>
          <w:sz w:val="22"/>
          <w:szCs w:val="22"/>
        </w:rPr>
        <w:t>, éventuellement déjà prolongé.</w:t>
      </w:r>
    </w:p>
    <w:p w14:paraId="2D8669C8" w14:textId="77777777" w:rsidR="00C1734D" w:rsidRPr="00C1734D" w:rsidRDefault="00C1734D" w:rsidP="00C1734D">
      <w:pPr>
        <w:widowControl w:val="0"/>
        <w:spacing w:before="120"/>
        <w:jc w:val="both"/>
        <w:rPr>
          <w:rFonts w:ascii="Arial" w:hAnsi="Arial" w:cs="Arial"/>
          <w:sz w:val="22"/>
          <w:szCs w:val="22"/>
        </w:rPr>
      </w:pPr>
    </w:p>
    <w:p w14:paraId="2E7FFAE6" w14:textId="61630BC4" w:rsidR="00C1734D" w:rsidRDefault="00C1734D" w:rsidP="00C1734D">
      <w:pPr>
        <w:widowControl w:val="0"/>
        <w:spacing w:before="120"/>
        <w:jc w:val="both"/>
        <w:rPr>
          <w:rFonts w:ascii="Arial" w:hAnsi="Arial" w:cs="Arial"/>
          <w:sz w:val="22"/>
          <w:szCs w:val="22"/>
        </w:rPr>
      </w:pPr>
      <w:r w:rsidRPr="00DF3339">
        <w:rPr>
          <w:rFonts w:ascii="Arial" w:hAnsi="Arial" w:cs="Arial"/>
          <w:i/>
          <w:sz w:val="22"/>
          <w:szCs w:val="22"/>
          <w:u w:val="single"/>
        </w:rPr>
        <w:t>5.4.</w:t>
      </w:r>
      <w:r w:rsidR="00794CE8">
        <w:rPr>
          <w:rFonts w:ascii="Arial" w:hAnsi="Arial" w:cs="Arial"/>
          <w:i/>
          <w:sz w:val="22"/>
          <w:szCs w:val="22"/>
          <w:u w:val="single"/>
        </w:rPr>
        <w:t>6</w:t>
      </w:r>
      <w:r w:rsidRPr="00DF3339">
        <w:rPr>
          <w:rFonts w:ascii="Arial" w:hAnsi="Arial" w:cs="Arial"/>
          <w:i/>
          <w:sz w:val="22"/>
          <w:szCs w:val="22"/>
          <w:u w:val="single"/>
        </w:rPr>
        <w:t xml:space="preserve"> </w:t>
      </w:r>
      <w:r>
        <w:rPr>
          <w:rFonts w:ascii="Arial" w:hAnsi="Arial" w:cs="Arial"/>
          <w:i/>
          <w:sz w:val="22"/>
          <w:szCs w:val="22"/>
          <w:u w:val="single"/>
        </w:rPr>
        <w:t>Gestion des déchets</w:t>
      </w:r>
    </w:p>
    <w:p w14:paraId="7EC91AD9" w14:textId="77777777" w:rsidR="00C1734D" w:rsidRPr="00EB24B7" w:rsidRDefault="00C1734D" w:rsidP="00C1734D">
      <w:pPr>
        <w:widowControl w:val="0"/>
        <w:spacing w:before="120"/>
        <w:jc w:val="both"/>
        <w:rPr>
          <w:rFonts w:ascii="Arial" w:hAnsi="Arial" w:cs="Arial"/>
          <w:sz w:val="22"/>
          <w:szCs w:val="22"/>
        </w:rPr>
      </w:pPr>
      <w:r>
        <w:rPr>
          <w:rFonts w:ascii="Arial" w:hAnsi="Arial" w:cs="Arial"/>
          <w:sz w:val="22"/>
          <w:szCs w:val="22"/>
        </w:rPr>
        <w:br/>
      </w:r>
      <w:r w:rsidRPr="00EB24B7">
        <w:rPr>
          <w:rFonts w:ascii="Arial" w:hAnsi="Arial" w:cs="Arial"/>
          <w:sz w:val="22"/>
          <w:szCs w:val="22"/>
        </w:rP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0417FA1C" w14:textId="77777777" w:rsidR="00C1734D" w:rsidRDefault="00C1734D" w:rsidP="00C1734D">
      <w:pPr>
        <w:widowControl w:val="0"/>
        <w:spacing w:before="120"/>
        <w:jc w:val="both"/>
        <w:rPr>
          <w:rFonts w:ascii="Arial" w:hAnsi="Arial" w:cs="Arial"/>
          <w:sz w:val="22"/>
          <w:szCs w:val="22"/>
        </w:rPr>
      </w:pPr>
      <w:r w:rsidRPr="00EB24B7">
        <w:rPr>
          <w:rFonts w:ascii="Arial" w:hAnsi="Arial" w:cs="Arial"/>
          <w:sz w:val="22"/>
          <w:szCs w:val="22"/>
        </w:rPr>
        <w:t xml:space="preserve">Le titulaire est tenu de produire, à la demande de </w:t>
      </w:r>
      <w:r>
        <w:rPr>
          <w:rFonts w:ascii="Arial" w:hAnsi="Arial" w:cs="Arial"/>
          <w:sz w:val="22"/>
          <w:szCs w:val="22"/>
        </w:rPr>
        <w:t>l’Université</w:t>
      </w:r>
      <w:r w:rsidRPr="00EB24B7">
        <w:rPr>
          <w:rFonts w:ascii="Arial" w:hAnsi="Arial" w:cs="Arial"/>
          <w:sz w:val="22"/>
          <w:szCs w:val="22"/>
        </w:rPr>
        <w:t xml:space="preserve">, tout justificatif de traçabilité du traitement des déchets issus de l'exécution de la prestation, qui fasse apparaître une gestion des déchets conforme aux exigences réglementaires, notamment en ce qui concerne les déchets dangereux. </w:t>
      </w:r>
    </w:p>
    <w:p w14:paraId="26E2C0A4" w14:textId="77777777" w:rsidR="00C1734D" w:rsidRPr="00EB24B7" w:rsidRDefault="00C1734D" w:rsidP="00C1734D">
      <w:pPr>
        <w:widowControl w:val="0"/>
        <w:spacing w:before="120"/>
        <w:jc w:val="both"/>
        <w:rPr>
          <w:rFonts w:ascii="Arial" w:hAnsi="Arial" w:cs="Arial"/>
          <w:sz w:val="22"/>
          <w:szCs w:val="22"/>
        </w:rPr>
      </w:pPr>
    </w:p>
    <w:p w14:paraId="64051D75" w14:textId="4DD75057" w:rsidR="00C1734D" w:rsidRPr="007D2C44" w:rsidRDefault="00C1734D" w:rsidP="00C1734D">
      <w:pPr>
        <w:widowControl w:val="0"/>
        <w:spacing w:before="120"/>
        <w:jc w:val="both"/>
        <w:rPr>
          <w:rFonts w:ascii="Arial" w:hAnsi="Arial" w:cs="Arial"/>
          <w:sz w:val="22"/>
          <w:szCs w:val="22"/>
        </w:rPr>
      </w:pPr>
      <w:r w:rsidRPr="00EB24B7">
        <w:rPr>
          <w:rFonts w:ascii="Arial" w:hAnsi="Arial" w:cs="Arial"/>
          <w:sz w:val="22"/>
          <w:szCs w:val="22"/>
        </w:rPr>
        <w:t>En cas de non-respect de ses engagements, le titulaire encourt une pénalité telle que prévue à l’article 1</w:t>
      </w:r>
      <w:r>
        <w:rPr>
          <w:rFonts w:ascii="Arial" w:hAnsi="Arial" w:cs="Arial"/>
          <w:sz w:val="22"/>
          <w:szCs w:val="22"/>
        </w:rPr>
        <w:t>3.</w:t>
      </w:r>
      <w:r w:rsidR="00266724">
        <w:rPr>
          <w:rFonts w:ascii="Arial" w:hAnsi="Arial" w:cs="Arial"/>
          <w:sz w:val="22"/>
          <w:szCs w:val="22"/>
        </w:rPr>
        <w:t>2</w:t>
      </w:r>
      <w:r w:rsidRPr="00EB24B7">
        <w:rPr>
          <w:rFonts w:ascii="Arial" w:hAnsi="Arial" w:cs="Arial"/>
          <w:sz w:val="22"/>
          <w:szCs w:val="22"/>
        </w:rPr>
        <w:t xml:space="preserve"> du présent CCP.</w:t>
      </w:r>
    </w:p>
    <w:p w14:paraId="509FBC87" w14:textId="5331CB30" w:rsidR="00FE4192" w:rsidRDefault="00FE4192" w:rsidP="00FE4192">
      <w:pPr>
        <w:widowControl w:val="0"/>
        <w:spacing w:before="120"/>
        <w:contextualSpacing/>
        <w:jc w:val="both"/>
        <w:rPr>
          <w:rFonts w:ascii="Arial" w:hAnsi="Arial" w:cs="Arial"/>
        </w:rPr>
      </w:pPr>
    </w:p>
    <w:p w14:paraId="61E305C0" w14:textId="77777777" w:rsidR="00FE4192" w:rsidRPr="007331BB" w:rsidRDefault="00FE4192" w:rsidP="00FE4192">
      <w:pPr>
        <w:suppressAutoHyphens w:val="0"/>
        <w:autoSpaceDE w:val="0"/>
        <w:jc w:val="both"/>
        <w:rPr>
          <w:rFonts w:ascii="Arial" w:hAnsi="Arial" w:cs="Arial"/>
          <w:b/>
          <w:bCs/>
          <w:sz w:val="24"/>
          <w:szCs w:val="24"/>
          <w:lang w:eastAsia="fr-FR"/>
        </w:rPr>
      </w:pPr>
      <w:r>
        <w:rPr>
          <w:rFonts w:ascii="Arial" w:hAnsi="Arial" w:cs="Arial"/>
          <w:b/>
          <w:bCs/>
          <w:sz w:val="24"/>
          <w:szCs w:val="24"/>
          <w:lang w:eastAsia="fr-FR"/>
        </w:rPr>
        <w:t>5.5</w:t>
      </w:r>
      <w:r w:rsidRPr="007331BB">
        <w:rPr>
          <w:rFonts w:ascii="Arial" w:hAnsi="Arial" w:cs="Arial"/>
          <w:b/>
          <w:bCs/>
          <w:sz w:val="24"/>
          <w:szCs w:val="24"/>
          <w:lang w:eastAsia="fr-FR"/>
        </w:rPr>
        <w:t xml:space="preserve"> </w:t>
      </w:r>
      <w:r>
        <w:rPr>
          <w:rFonts w:ascii="Arial" w:hAnsi="Arial" w:cs="Arial"/>
          <w:b/>
          <w:bCs/>
          <w:sz w:val="24"/>
          <w:szCs w:val="24"/>
          <w:lang w:eastAsia="fr-FR"/>
        </w:rPr>
        <w:t>-</w:t>
      </w:r>
      <w:r w:rsidRPr="007331BB">
        <w:rPr>
          <w:rFonts w:ascii="Arial" w:hAnsi="Arial" w:cs="Arial"/>
          <w:b/>
          <w:bCs/>
          <w:sz w:val="24"/>
          <w:szCs w:val="24"/>
          <w:lang w:eastAsia="fr-FR"/>
        </w:rPr>
        <w:t xml:space="preserve"> </w:t>
      </w:r>
      <w:r>
        <w:rPr>
          <w:rFonts w:ascii="Arial" w:hAnsi="Arial" w:cs="Arial"/>
          <w:b/>
          <w:bCs/>
          <w:sz w:val="24"/>
          <w:szCs w:val="24"/>
          <w:lang w:eastAsia="fr-FR"/>
        </w:rPr>
        <w:t>Obligation d’indépendance du titulaire</w:t>
      </w:r>
    </w:p>
    <w:p w14:paraId="5D60815F" w14:textId="77777777" w:rsidR="00FE4192" w:rsidRDefault="00FE4192" w:rsidP="00FE4192">
      <w:pPr>
        <w:widowControl w:val="0"/>
        <w:jc w:val="both"/>
        <w:rPr>
          <w:rFonts w:ascii="Arial" w:hAnsi="Arial" w:cs="Arial"/>
          <w:sz w:val="22"/>
          <w:szCs w:val="22"/>
        </w:rPr>
      </w:pPr>
    </w:p>
    <w:p w14:paraId="5A50058F" w14:textId="77777777" w:rsidR="00FE4192" w:rsidRPr="0097405F" w:rsidRDefault="00FE4192" w:rsidP="00FE4192">
      <w:pPr>
        <w:suppressAutoHyphens w:val="0"/>
        <w:autoSpaceDE w:val="0"/>
        <w:spacing w:before="12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14:paraId="4AF215F1" w14:textId="77777777" w:rsidR="00FE4192" w:rsidRPr="0097405F" w:rsidRDefault="00FE4192" w:rsidP="00FE4192">
      <w:pPr>
        <w:suppressAutoHyphens w:val="0"/>
        <w:autoSpaceDE w:val="0"/>
        <w:spacing w:before="12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Lorsque le titulaire se trouve, en cours </w:t>
      </w:r>
      <w:r>
        <w:rPr>
          <w:rFonts w:ascii="Arial" w:eastAsia="Calibri" w:hAnsi="Arial" w:cs="Arial"/>
          <w:sz w:val="22"/>
          <w:szCs w:val="22"/>
          <w:lang w:eastAsia="en-US"/>
        </w:rPr>
        <w:t>d’exécution</w:t>
      </w:r>
      <w:r w:rsidRPr="0097405F">
        <w:rPr>
          <w:rFonts w:ascii="Arial" w:eastAsia="Calibri" w:hAnsi="Arial" w:cs="Arial"/>
          <w:sz w:val="22"/>
          <w:szCs w:val="22"/>
          <w:lang w:eastAsia="en-US"/>
        </w:rPr>
        <w:t xml:space="preserve">, en situation de conflit d'intérêts, il en informe sans délai l'Université. </w:t>
      </w:r>
    </w:p>
    <w:p w14:paraId="089B1A2A" w14:textId="415E0791" w:rsidR="008E3901" w:rsidRPr="00881207" w:rsidRDefault="00FE4192" w:rsidP="00881207">
      <w:pPr>
        <w:suppressAutoHyphens w:val="0"/>
        <w:autoSpaceDE w:val="0"/>
        <w:spacing w:before="12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A défaut d'une solution acceptable, l'Université se réserve la possibilité de résilier le marché selon l'article </w:t>
      </w:r>
      <w:r>
        <w:rPr>
          <w:rFonts w:ascii="Arial" w:eastAsia="Calibri" w:hAnsi="Arial" w:cs="Arial"/>
          <w:sz w:val="22"/>
          <w:szCs w:val="22"/>
          <w:lang w:eastAsia="en-US"/>
        </w:rPr>
        <w:t>14</w:t>
      </w:r>
      <w:r w:rsidRPr="0097405F">
        <w:rPr>
          <w:rFonts w:ascii="Arial" w:eastAsia="Calibri" w:hAnsi="Arial" w:cs="Arial"/>
          <w:sz w:val="22"/>
          <w:szCs w:val="22"/>
          <w:lang w:eastAsia="en-US"/>
        </w:rPr>
        <w:t xml:space="preserve"> du CCP.</w:t>
      </w:r>
      <w:bookmarkEnd w:id="4"/>
      <w:bookmarkEnd w:id="5"/>
    </w:p>
    <w:p w14:paraId="433650C0" w14:textId="7D26166C" w:rsidR="008E3901" w:rsidRPr="000F6181" w:rsidRDefault="008E3901" w:rsidP="000F6181">
      <w:pPr>
        <w:pStyle w:val="Titre1"/>
        <w:keepNext w:val="0"/>
        <w:widowControl/>
        <w:numPr>
          <w:ilvl w:val="0"/>
          <w:numId w:val="0"/>
        </w:numPr>
        <w:spacing w:before="480" w:after="360"/>
        <w:rPr>
          <w:rFonts w:ascii="Arial" w:hAnsi="Arial" w:cs="Arial"/>
          <w:sz w:val="24"/>
          <w:szCs w:val="22"/>
          <w:u w:val="single"/>
        </w:rPr>
      </w:pPr>
      <w:r w:rsidRPr="000F6181">
        <w:rPr>
          <w:rFonts w:ascii="Arial" w:hAnsi="Arial" w:cs="Arial"/>
          <w:sz w:val="24"/>
          <w:szCs w:val="22"/>
          <w:u w:val="single"/>
        </w:rPr>
        <w:lastRenderedPageBreak/>
        <w:t xml:space="preserve">Article </w:t>
      </w:r>
      <w:r w:rsidR="002B1C75" w:rsidRPr="000F6181">
        <w:rPr>
          <w:rFonts w:ascii="Arial" w:hAnsi="Arial" w:cs="Arial"/>
          <w:sz w:val="24"/>
          <w:szCs w:val="22"/>
          <w:u w:val="single"/>
        </w:rPr>
        <w:t>6</w:t>
      </w:r>
      <w:r w:rsidRPr="000F6181">
        <w:rPr>
          <w:rFonts w:ascii="Arial" w:hAnsi="Arial" w:cs="Arial"/>
          <w:sz w:val="24"/>
          <w:szCs w:val="22"/>
          <w:u w:val="single"/>
        </w:rPr>
        <w:t xml:space="preserve"> – Opérations de vérification et d’admission</w:t>
      </w:r>
    </w:p>
    <w:p w14:paraId="15C4B357" w14:textId="2018991B" w:rsidR="008E3901" w:rsidRPr="00AA1BCB" w:rsidRDefault="008E3901" w:rsidP="007154C2">
      <w:pPr>
        <w:pStyle w:val="Corpsdetexte"/>
        <w:ind w:firstLine="0"/>
        <w:rPr>
          <w:rFonts w:ascii="Arial" w:hAnsi="Arial" w:cs="Arial"/>
          <w:sz w:val="16"/>
          <w:szCs w:val="16"/>
        </w:rPr>
      </w:pPr>
      <w:r>
        <w:rPr>
          <w:rFonts w:ascii="Arial" w:hAnsi="Arial" w:cs="Arial"/>
          <w:sz w:val="22"/>
          <w:szCs w:val="22"/>
        </w:rPr>
        <w:t xml:space="preserve">Par dérogation à l’article </w:t>
      </w:r>
      <w:r w:rsidR="007154C2">
        <w:rPr>
          <w:rFonts w:ascii="Arial" w:hAnsi="Arial" w:cs="Arial"/>
          <w:sz w:val="22"/>
          <w:szCs w:val="22"/>
          <w:lang w:val="fr-FR"/>
        </w:rPr>
        <w:t>27</w:t>
      </w:r>
      <w:r>
        <w:rPr>
          <w:rFonts w:ascii="Arial" w:hAnsi="Arial" w:cs="Arial"/>
          <w:sz w:val="22"/>
          <w:szCs w:val="22"/>
        </w:rPr>
        <w:t xml:space="preserve">.3 du </w:t>
      </w:r>
      <w:r w:rsidR="00FE6DC6">
        <w:rPr>
          <w:rFonts w:ascii="Arial" w:hAnsi="Arial" w:cs="Arial"/>
          <w:sz w:val="22"/>
          <w:szCs w:val="22"/>
        </w:rPr>
        <w:t>CCAG-FCS</w:t>
      </w:r>
      <w:r>
        <w:rPr>
          <w:rFonts w:ascii="Arial" w:hAnsi="Arial" w:cs="Arial"/>
          <w:sz w:val="22"/>
          <w:szCs w:val="22"/>
        </w:rPr>
        <w:t xml:space="preserve">, l’université n’avise pas automatiquement le </w:t>
      </w:r>
      <w:r w:rsidRPr="00AA1BCB">
        <w:rPr>
          <w:rFonts w:ascii="Arial" w:hAnsi="Arial" w:cs="Arial"/>
          <w:sz w:val="22"/>
          <w:szCs w:val="22"/>
        </w:rPr>
        <w:t>titulaire des jours et heures fixés pour les vérifications.</w:t>
      </w:r>
    </w:p>
    <w:p w14:paraId="214E93F8" w14:textId="77777777" w:rsidR="008E3901" w:rsidRPr="00AA1BCB" w:rsidRDefault="008E3901" w:rsidP="007154C2">
      <w:pPr>
        <w:pStyle w:val="Corpsdetexte"/>
        <w:spacing w:before="120"/>
        <w:ind w:firstLine="0"/>
        <w:rPr>
          <w:rFonts w:ascii="Arial" w:hAnsi="Arial" w:cs="Arial"/>
          <w:sz w:val="16"/>
          <w:szCs w:val="16"/>
        </w:rPr>
      </w:pPr>
      <w:r w:rsidRPr="00AA1BCB">
        <w:rPr>
          <w:rFonts w:ascii="Arial" w:hAnsi="Arial" w:cs="Arial"/>
          <w:sz w:val="22"/>
          <w:szCs w:val="22"/>
        </w:rPr>
        <w:t>Néanmoins, le titulaire peut contacter l’université pour avoir connaissance de ces dates et heures pour pouvoir assister aux opérations de vérification.</w:t>
      </w:r>
    </w:p>
    <w:p w14:paraId="3A577A6D" w14:textId="77777777" w:rsidR="008E3901" w:rsidRPr="00AA1BCB" w:rsidRDefault="008E3901" w:rsidP="007154C2">
      <w:pPr>
        <w:pStyle w:val="Corpsdetexte"/>
        <w:spacing w:before="120"/>
        <w:ind w:firstLine="0"/>
        <w:rPr>
          <w:rFonts w:ascii="Arial" w:hAnsi="Arial" w:cs="Arial"/>
          <w:sz w:val="22"/>
          <w:szCs w:val="22"/>
        </w:rPr>
      </w:pPr>
      <w:r w:rsidRPr="00AA1BCB">
        <w:rPr>
          <w:rFonts w:ascii="Arial" w:hAnsi="Arial" w:cs="Arial"/>
          <w:sz w:val="22"/>
          <w:szCs w:val="22"/>
        </w:rPr>
        <w:t>Pour ce faire, il s’adresse au conducteur du projet pour l’université.</w:t>
      </w:r>
    </w:p>
    <w:p w14:paraId="323365B7" w14:textId="42DD9639" w:rsidR="008E3901" w:rsidRPr="00AA1BCB" w:rsidRDefault="008E3901" w:rsidP="007154C2">
      <w:pPr>
        <w:pStyle w:val="NormalWeb"/>
        <w:spacing w:before="120" w:after="0"/>
        <w:jc w:val="both"/>
        <w:rPr>
          <w:rFonts w:ascii="Arial" w:hAnsi="Arial" w:cs="Arial"/>
          <w:sz w:val="22"/>
          <w:szCs w:val="22"/>
          <w:lang w:val="x-none"/>
        </w:rPr>
      </w:pPr>
      <w:r w:rsidRPr="00AA1BCB">
        <w:rPr>
          <w:rFonts w:ascii="Arial" w:hAnsi="Arial" w:cs="Arial"/>
          <w:sz w:val="22"/>
          <w:szCs w:val="22"/>
          <w:lang w:val="x-none"/>
        </w:rPr>
        <w:t>Par dérogation à l’article 2</w:t>
      </w:r>
      <w:r w:rsidR="007154C2" w:rsidRPr="00AA1BCB">
        <w:rPr>
          <w:rFonts w:ascii="Arial" w:hAnsi="Arial" w:cs="Arial"/>
          <w:sz w:val="22"/>
          <w:szCs w:val="22"/>
          <w:lang w:val="x-none"/>
        </w:rPr>
        <w:t>8</w:t>
      </w:r>
      <w:r w:rsidRPr="00AA1BCB">
        <w:rPr>
          <w:rFonts w:ascii="Arial" w:hAnsi="Arial" w:cs="Arial"/>
          <w:sz w:val="22"/>
          <w:szCs w:val="22"/>
          <w:lang w:val="x-none"/>
        </w:rPr>
        <w:t xml:space="preserve">.2 du </w:t>
      </w:r>
      <w:r w:rsidR="00FE6DC6" w:rsidRPr="00AA1BCB">
        <w:rPr>
          <w:rFonts w:ascii="Arial" w:hAnsi="Arial" w:cs="Arial"/>
          <w:sz w:val="22"/>
          <w:szCs w:val="22"/>
          <w:lang w:val="x-none"/>
        </w:rPr>
        <w:t>CCAG-FCS</w:t>
      </w:r>
      <w:r w:rsidRPr="00AA1BCB">
        <w:rPr>
          <w:rFonts w:ascii="Arial" w:hAnsi="Arial" w:cs="Arial"/>
          <w:sz w:val="22"/>
          <w:szCs w:val="22"/>
          <w:lang w:val="x-none"/>
        </w:rPr>
        <w:t>, l’université se réserve la possibilité de procéder à des opérations de vérification pendant un délai de 30 jours à compter de la livraison en effectuant notamment des tests.</w:t>
      </w:r>
    </w:p>
    <w:p w14:paraId="78D1F3F2" w14:textId="77777777" w:rsidR="008E3901" w:rsidRPr="00AA1BCB" w:rsidRDefault="008E3901" w:rsidP="007154C2">
      <w:pPr>
        <w:pStyle w:val="Retraitcorpsdetexte"/>
        <w:spacing w:before="120"/>
        <w:jc w:val="left"/>
        <w:rPr>
          <w:rFonts w:ascii="Arial" w:hAnsi="Arial" w:cs="Arial"/>
          <w:lang w:val="x-none"/>
        </w:rPr>
      </w:pPr>
      <w:r w:rsidRPr="00AA1BCB">
        <w:rPr>
          <w:rFonts w:ascii="Arial" w:hAnsi="Arial" w:cs="Arial"/>
          <w:lang w:val="x-none"/>
        </w:rPr>
        <w:t>Ces tests ont alors pour but de vérifier que l’équipement répond aux spécifications sur lequel le titulaire s’est engagé dans son offre, dans des conditions courantes d’utilisation</w:t>
      </w:r>
    </w:p>
    <w:p w14:paraId="57ADE6F2" w14:textId="5B5446E4" w:rsidR="008E3901" w:rsidRPr="00881207" w:rsidRDefault="008E3901" w:rsidP="00881207">
      <w:pPr>
        <w:pStyle w:val="NormalWeb"/>
        <w:spacing w:before="120" w:after="0"/>
        <w:jc w:val="both"/>
        <w:rPr>
          <w:rFonts w:ascii="Arial" w:hAnsi="Arial" w:cs="Arial"/>
          <w:sz w:val="22"/>
          <w:szCs w:val="22"/>
          <w:lang w:val="x-none"/>
        </w:rPr>
      </w:pPr>
      <w:r w:rsidRPr="00AA1BCB">
        <w:rPr>
          <w:rFonts w:ascii="Arial" w:hAnsi="Arial" w:cs="Arial"/>
          <w:sz w:val="22"/>
          <w:szCs w:val="22"/>
          <w:lang w:val="x-none"/>
        </w:rPr>
        <w:t>Les opérations de vérification sont exécutées par le porteur du projet et donnent lieu à la signature d'un procès-verbal d’admission des prestations.</w:t>
      </w:r>
    </w:p>
    <w:p w14:paraId="4581C4EE" w14:textId="0154EEA9" w:rsidR="008E3901" w:rsidRPr="000F6181" w:rsidRDefault="00D858CC" w:rsidP="000F6181">
      <w:pPr>
        <w:pStyle w:val="Titre1"/>
        <w:keepNext w:val="0"/>
        <w:widowControl/>
        <w:numPr>
          <w:ilvl w:val="0"/>
          <w:numId w:val="0"/>
        </w:numPr>
        <w:spacing w:before="480" w:after="360"/>
        <w:rPr>
          <w:rFonts w:ascii="Arial" w:hAnsi="Arial" w:cs="Arial"/>
          <w:sz w:val="24"/>
          <w:szCs w:val="22"/>
          <w:u w:val="single"/>
        </w:rPr>
      </w:pPr>
      <w:r w:rsidRPr="000F6181">
        <w:rPr>
          <w:rFonts w:ascii="Arial" w:hAnsi="Arial" w:cs="Arial"/>
          <w:sz w:val="24"/>
          <w:szCs w:val="22"/>
          <w:u w:val="single"/>
        </w:rPr>
        <w:t xml:space="preserve">Article </w:t>
      </w:r>
      <w:r w:rsidR="002B1C75" w:rsidRPr="000F6181">
        <w:rPr>
          <w:rFonts w:ascii="Arial" w:hAnsi="Arial" w:cs="Arial"/>
          <w:sz w:val="24"/>
          <w:szCs w:val="22"/>
          <w:u w:val="single"/>
        </w:rPr>
        <w:t>7</w:t>
      </w:r>
      <w:r w:rsidRPr="000F6181">
        <w:rPr>
          <w:rFonts w:ascii="Arial" w:hAnsi="Arial" w:cs="Arial"/>
          <w:sz w:val="24"/>
          <w:szCs w:val="22"/>
          <w:u w:val="single"/>
        </w:rPr>
        <w:t xml:space="preserve"> – Evolution de l’annexe financière - Clause</w:t>
      </w:r>
      <w:r w:rsidR="008E3901" w:rsidRPr="000F6181">
        <w:rPr>
          <w:rFonts w:ascii="Arial" w:hAnsi="Arial" w:cs="Arial"/>
          <w:sz w:val="24"/>
          <w:szCs w:val="22"/>
          <w:u w:val="single"/>
        </w:rPr>
        <w:t xml:space="preserve"> de réexamen</w:t>
      </w:r>
    </w:p>
    <w:p w14:paraId="60DED371" w14:textId="14597480" w:rsidR="00D858CC" w:rsidRDefault="00D858CC" w:rsidP="00D858CC">
      <w:pPr>
        <w:jc w:val="both"/>
        <w:rPr>
          <w:rFonts w:ascii="Arial" w:hAnsi="Arial" w:cs="Arial"/>
          <w:snapToGrid w:val="0"/>
          <w:sz w:val="22"/>
          <w:szCs w:val="22"/>
        </w:rPr>
      </w:pPr>
      <w:r>
        <w:rPr>
          <w:rFonts w:ascii="Arial" w:hAnsi="Arial" w:cs="Arial"/>
          <w:snapToGrid w:val="0"/>
          <w:sz w:val="22"/>
          <w:szCs w:val="22"/>
        </w:rPr>
        <w:t xml:space="preserve">Le présent accord-cadre comprend une clause de réexamen relative à l’évolution des fournitures. Cette clause s’exécute dans le respect du présent article :  </w:t>
      </w:r>
    </w:p>
    <w:p w14:paraId="7E0154E1" w14:textId="57AA57E4" w:rsidR="00D858CC" w:rsidRDefault="00D858CC" w:rsidP="00D858CC">
      <w:pPr>
        <w:jc w:val="both"/>
        <w:rPr>
          <w:rFonts w:ascii="Arial" w:hAnsi="Arial" w:cs="Arial"/>
          <w:snapToGrid w:val="0"/>
          <w:sz w:val="22"/>
          <w:szCs w:val="22"/>
        </w:rPr>
      </w:pPr>
    </w:p>
    <w:p w14:paraId="0D3B5620" w14:textId="3AEFFB55" w:rsidR="00D858CC" w:rsidRDefault="002B1C75" w:rsidP="00D858CC">
      <w:pPr>
        <w:suppressAutoHyphens w:val="0"/>
        <w:autoSpaceDE w:val="0"/>
        <w:jc w:val="both"/>
        <w:rPr>
          <w:rFonts w:ascii="Arial" w:hAnsi="Arial" w:cs="Arial"/>
          <w:b/>
          <w:bCs/>
          <w:sz w:val="16"/>
          <w:szCs w:val="16"/>
          <w:shd w:val="clear" w:color="auto" w:fill="FFFF00"/>
          <w:lang w:eastAsia="fr-FR"/>
        </w:rPr>
      </w:pPr>
      <w:r>
        <w:rPr>
          <w:rFonts w:ascii="Arial" w:hAnsi="Arial" w:cs="Arial"/>
          <w:b/>
          <w:bCs/>
          <w:sz w:val="24"/>
          <w:szCs w:val="24"/>
          <w:lang w:eastAsia="fr-FR"/>
        </w:rPr>
        <w:t>7</w:t>
      </w:r>
      <w:r w:rsidR="00D858CC">
        <w:rPr>
          <w:rFonts w:ascii="Arial" w:hAnsi="Arial" w:cs="Arial"/>
          <w:b/>
          <w:bCs/>
          <w:sz w:val="24"/>
          <w:szCs w:val="24"/>
          <w:lang w:eastAsia="fr-FR"/>
        </w:rPr>
        <w:t xml:space="preserve">.1 </w:t>
      </w:r>
      <w:r w:rsidR="00492CBC">
        <w:rPr>
          <w:rFonts w:ascii="Arial" w:hAnsi="Arial" w:cs="Arial"/>
          <w:b/>
          <w:bCs/>
          <w:sz w:val="24"/>
          <w:szCs w:val="24"/>
          <w:lang w:eastAsia="fr-FR"/>
        </w:rPr>
        <w:t xml:space="preserve">- </w:t>
      </w:r>
      <w:r w:rsidR="00D858CC">
        <w:rPr>
          <w:rFonts w:ascii="Arial" w:hAnsi="Arial" w:cs="Arial"/>
          <w:b/>
          <w:bCs/>
          <w:sz w:val="24"/>
          <w:szCs w:val="24"/>
          <w:lang w:eastAsia="fr-FR"/>
        </w:rPr>
        <w:t>Evolution à l’initiative du titulaire</w:t>
      </w:r>
    </w:p>
    <w:p w14:paraId="3CFAA477" w14:textId="77777777" w:rsidR="00D858CC" w:rsidRPr="00D21544" w:rsidRDefault="00D858CC" w:rsidP="00D858CC">
      <w:pPr>
        <w:jc w:val="both"/>
        <w:rPr>
          <w:rFonts w:ascii="Arial" w:hAnsi="Arial" w:cs="Arial"/>
          <w:snapToGrid w:val="0"/>
          <w:sz w:val="22"/>
          <w:szCs w:val="22"/>
        </w:rPr>
      </w:pPr>
    </w:p>
    <w:p w14:paraId="53B5E791" w14:textId="1536B698" w:rsidR="00D858CC" w:rsidRDefault="00D858CC" w:rsidP="00D858CC">
      <w:pPr>
        <w:jc w:val="both"/>
        <w:rPr>
          <w:rFonts w:ascii="Arial" w:hAnsi="Arial" w:cs="Arial"/>
          <w:snapToGrid w:val="0"/>
          <w:sz w:val="22"/>
          <w:szCs w:val="22"/>
        </w:rPr>
      </w:pPr>
      <w:r>
        <w:rPr>
          <w:rFonts w:ascii="Arial" w:hAnsi="Arial" w:cs="Arial"/>
          <w:snapToGrid w:val="0"/>
          <w:sz w:val="22"/>
          <w:szCs w:val="22"/>
        </w:rPr>
        <w:t>Le titulaire peut faire évoluer les fournitures prévues à l’accord-cadre (ex : produit en fin de vie ou de fabrication, apparition d’un nouveau matériel équivalent, disparition du produit de la gamme du titulaire,</w:t>
      </w:r>
      <w:r w:rsidR="005A05C0">
        <w:rPr>
          <w:rFonts w:ascii="Arial" w:hAnsi="Arial" w:cs="Arial"/>
          <w:snapToGrid w:val="0"/>
          <w:sz w:val="22"/>
          <w:szCs w:val="22"/>
        </w:rPr>
        <w:t xml:space="preserve"> d’une évolution réglementaire</w:t>
      </w:r>
      <w:r>
        <w:rPr>
          <w:rFonts w:ascii="Arial" w:hAnsi="Arial" w:cs="Arial"/>
          <w:snapToGrid w:val="0"/>
          <w:sz w:val="22"/>
          <w:szCs w:val="22"/>
        </w:rPr>
        <w:t xml:space="preserve"> etc.).</w:t>
      </w:r>
    </w:p>
    <w:p w14:paraId="0481794D" w14:textId="46D71376" w:rsidR="00D858CC" w:rsidRDefault="00D858CC" w:rsidP="007154C2">
      <w:pPr>
        <w:spacing w:before="120"/>
        <w:jc w:val="both"/>
        <w:rPr>
          <w:rFonts w:ascii="Arial" w:hAnsi="Arial" w:cs="Arial"/>
          <w:snapToGrid w:val="0"/>
          <w:sz w:val="22"/>
          <w:szCs w:val="22"/>
        </w:rPr>
      </w:pPr>
      <w:r>
        <w:rPr>
          <w:rFonts w:ascii="Arial" w:hAnsi="Arial" w:cs="Arial"/>
          <w:snapToGrid w:val="0"/>
          <w:sz w:val="22"/>
          <w:szCs w:val="22"/>
        </w:rPr>
        <w:t xml:space="preserve">Dans un tel cas, l’évolution se traduit par l’ajout ou le remplacement d’une fourniture au profit d’une ou plusieurs fournitures de qualité égale ou supérieure, à un coût égal ou inférieur à celui remplacé. </w:t>
      </w:r>
    </w:p>
    <w:p w14:paraId="714DCA96" w14:textId="6CD3BE4B" w:rsidR="00D858CC" w:rsidRPr="00F94AAE" w:rsidRDefault="00D858CC" w:rsidP="007154C2">
      <w:pPr>
        <w:spacing w:before="120"/>
        <w:jc w:val="both"/>
        <w:rPr>
          <w:rFonts w:ascii="Arial" w:hAnsi="Arial" w:cs="Arial"/>
          <w:snapToGrid w:val="0"/>
          <w:sz w:val="22"/>
          <w:szCs w:val="22"/>
        </w:rPr>
      </w:pPr>
      <w:r w:rsidRPr="00F94AAE">
        <w:rPr>
          <w:rFonts w:ascii="Arial" w:hAnsi="Arial" w:cs="Arial"/>
          <w:snapToGrid w:val="0"/>
          <w:sz w:val="22"/>
          <w:szCs w:val="22"/>
        </w:rPr>
        <w:t xml:space="preserve">Le titulaire s’oblige à accorder à ces évolutions de </w:t>
      </w:r>
      <w:r>
        <w:rPr>
          <w:rFonts w:ascii="Arial" w:hAnsi="Arial" w:cs="Arial"/>
          <w:snapToGrid w:val="0"/>
          <w:sz w:val="22"/>
          <w:szCs w:val="22"/>
        </w:rPr>
        <w:t>fournitures</w:t>
      </w:r>
      <w:r w:rsidRPr="00F94AAE">
        <w:rPr>
          <w:rFonts w:ascii="Arial" w:hAnsi="Arial" w:cs="Arial"/>
          <w:snapToGrid w:val="0"/>
          <w:sz w:val="22"/>
          <w:szCs w:val="22"/>
        </w:rPr>
        <w:t xml:space="preserve"> les mêmes garanties que celles prévues au présent accord-cadre et à observer les mêmes délais d’exécution. </w:t>
      </w:r>
    </w:p>
    <w:p w14:paraId="54BB71A7" w14:textId="147DCB87" w:rsidR="00D858CC" w:rsidRPr="00F94AAE" w:rsidRDefault="00D858CC" w:rsidP="007154C2">
      <w:pPr>
        <w:spacing w:before="120"/>
        <w:jc w:val="both"/>
        <w:rPr>
          <w:rFonts w:ascii="Arial" w:hAnsi="Arial" w:cs="Arial"/>
          <w:snapToGrid w:val="0"/>
          <w:sz w:val="22"/>
          <w:szCs w:val="22"/>
        </w:rPr>
      </w:pPr>
      <w:r w:rsidRPr="00F94AAE">
        <w:rPr>
          <w:rFonts w:ascii="Arial" w:hAnsi="Arial" w:cs="Arial"/>
          <w:snapToGrid w:val="0"/>
          <w:sz w:val="22"/>
          <w:szCs w:val="22"/>
        </w:rPr>
        <w:t xml:space="preserve">Lorsque le titulaire souhaite faire évoluer ses </w:t>
      </w:r>
      <w:r>
        <w:rPr>
          <w:rFonts w:ascii="Arial" w:hAnsi="Arial" w:cs="Arial"/>
          <w:snapToGrid w:val="0"/>
          <w:sz w:val="22"/>
          <w:szCs w:val="22"/>
        </w:rPr>
        <w:t>produits</w:t>
      </w:r>
      <w:r w:rsidRPr="00F94AAE">
        <w:rPr>
          <w:rFonts w:ascii="Arial" w:hAnsi="Arial" w:cs="Arial"/>
          <w:snapToGrid w:val="0"/>
          <w:sz w:val="22"/>
          <w:szCs w:val="22"/>
        </w:rPr>
        <w:t xml:space="preserve">, il formule sa demande </w:t>
      </w:r>
      <w:r>
        <w:rPr>
          <w:rFonts w:ascii="Arial" w:hAnsi="Arial" w:cs="Arial"/>
          <w:snapToGrid w:val="0"/>
          <w:sz w:val="22"/>
          <w:szCs w:val="22"/>
        </w:rPr>
        <w:t xml:space="preserve">à l’adresse suivante : </w:t>
      </w:r>
      <w:hyperlink r:id="rId10" w:history="1">
        <w:r w:rsidR="00B07124" w:rsidRPr="00196942">
          <w:rPr>
            <w:rStyle w:val="Lienhypertexte"/>
            <w:rFonts w:ascii="Arial" w:hAnsi="Arial" w:cs="Arial"/>
            <w:snapToGrid w:val="0"/>
            <w:sz w:val="22"/>
            <w:szCs w:val="22"/>
          </w:rPr>
          <w:t>dha-nancy@univ-lorraine.fr</w:t>
        </w:r>
      </w:hyperlink>
      <w:r w:rsidR="00B07124">
        <w:rPr>
          <w:rFonts w:ascii="Arial" w:hAnsi="Arial" w:cs="Arial"/>
          <w:snapToGrid w:val="0"/>
          <w:sz w:val="22"/>
          <w:szCs w:val="22"/>
        </w:rPr>
        <w:t xml:space="preserve"> </w:t>
      </w:r>
      <w:r w:rsidRPr="00F94AAE">
        <w:rPr>
          <w:rFonts w:ascii="Arial" w:hAnsi="Arial" w:cs="Arial"/>
          <w:snapToGrid w:val="0"/>
          <w:sz w:val="22"/>
          <w:szCs w:val="22"/>
        </w:rPr>
        <w:t xml:space="preserve">en fournissant les références, intitulés et caractéristiques techniques de ces </w:t>
      </w:r>
      <w:r>
        <w:rPr>
          <w:rFonts w:ascii="Arial" w:hAnsi="Arial" w:cs="Arial"/>
          <w:snapToGrid w:val="0"/>
          <w:sz w:val="22"/>
          <w:szCs w:val="22"/>
        </w:rPr>
        <w:t>fournitures</w:t>
      </w:r>
      <w:r w:rsidRPr="00F94AAE">
        <w:rPr>
          <w:rFonts w:ascii="Arial" w:hAnsi="Arial" w:cs="Arial"/>
          <w:snapToGrid w:val="0"/>
          <w:sz w:val="22"/>
          <w:szCs w:val="22"/>
        </w:rPr>
        <w:t xml:space="preserve">. </w:t>
      </w:r>
    </w:p>
    <w:p w14:paraId="50CC799D" w14:textId="6CC0D856" w:rsidR="00D858CC" w:rsidRDefault="00D858CC" w:rsidP="007154C2">
      <w:pPr>
        <w:spacing w:before="120"/>
        <w:jc w:val="both"/>
        <w:rPr>
          <w:rFonts w:ascii="Arial" w:hAnsi="Arial" w:cs="Arial"/>
          <w:snapToGrid w:val="0"/>
          <w:sz w:val="22"/>
          <w:szCs w:val="22"/>
        </w:rPr>
      </w:pPr>
      <w:r>
        <w:rPr>
          <w:rFonts w:ascii="Arial" w:hAnsi="Arial" w:cs="Arial"/>
          <w:snapToGrid w:val="0"/>
          <w:sz w:val="22"/>
          <w:szCs w:val="22"/>
        </w:rPr>
        <w:t>L’Université</w:t>
      </w:r>
      <w:r w:rsidRPr="00F94AAE">
        <w:rPr>
          <w:rFonts w:ascii="Arial" w:hAnsi="Arial" w:cs="Arial"/>
          <w:snapToGrid w:val="0"/>
          <w:sz w:val="22"/>
          <w:szCs w:val="22"/>
        </w:rPr>
        <w:t xml:space="preserve"> dispose d’un délai de </w:t>
      </w:r>
      <w:r w:rsidRPr="00AA1BCB">
        <w:rPr>
          <w:rFonts w:ascii="Arial" w:hAnsi="Arial" w:cs="Arial"/>
          <w:snapToGrid w:val="0"/>
          <w:sz w:val="22"/>
          <w:szCs w:val="22"/>
        </w:rPr>
        <w:t>10 jours calendaires</w:t>
      </w:r>
      <w:r w:rsidRPr="00F94AAE">
        <w:rPr>
          <w:rFonts w:ascii="Arial" w:hAnsi="Arial" w:cs="Arial"/>
          <w:snapToGrid w:val="0"/>
          <w:sz w:val="22"/>
          <w:szCs w:val="22"/>
        </w:rPr>
        <w:t xml:space="preserve"> à compter de la date de réception de ces documents pour les accepter par courriel </w:t>
      </w:r>
      <w:r>
        <w:rPr>
          <w:rFonts w:ascii="Arial" w:hAnsi="Arial" w:cs="Arial"/>
          <w:snapToGrid w:val="0"/>
          <w:sz w:val="22"/>
          <w:szCs w:val="22"/>
        </w:rPr>
        <w:t xml:space="preserve">ou par envoi via le profil acheteur PLACE. </w:t>
      </w:r>
      <w:r w:rsidRPr="00F94AAE">
        <w:rPr>
          <w:rFonts w:ascii="Arial" w:hAnsi="Arial" w:cs="Arial"/>
          <w:snapToGrid w:val="0"/>
          <w:sz w:val="22"/>
          <w:szCs w:val="22"/>
        </w:rPr>
        <w:t xml:space="preserve">A défaut de réponse </w:t>
      </w:r>
      <w:r>
        <w:rPr>
          <w:rFonts w:ascii="Arial" w:hAnsi="Arial" w:cs="Arial"/>
          <w:snapToGrid w:val="0"/>
          <w:sz w:val="22"/>
          <w:szCs w:val="22"/>
        </w:rPr>
        <w:t>de l’Université</w:t>
      </w:r>
      <w:r w:rsidRPr="00F94AAE">
        <w:rPr>
          <w:rFonts w:ascii="Arial" w:hAnsi="Arial" w:cs="Arial"/>
          <w:snapToGrid w:val="0"/>
          <w:sz w:val="22"/>
          <w:szCs w:val="22"/>
        </w:rPr>
        <w:t xml:space="preserve">, </w:t>
      </w:r>
      <w:r>
        <w:rPr>
          <w:rFonts w:ascii="Arial" w:hAnsi="Arial" w:cs="Arial"/>
          <w:snapToGrid w:val="0"/>
          <w:sz w:val="22"/>
          <w:szCs w:val="22"/>
        </w:rPr>
        <w:t>l’évolution est réputée refusée</w:t>
      </w:r>
      <w:r w:rsidRPr="00F94AAE">
        <w:rPr>
          <w:rFonts w:ascii="Arial" w:hAnsi="Arial" w:cs="Arial"/>
          <w:snapToGrid w:val="0"/>
          <w:sz w:val="22"/>
          <w:szCs w:val="22"/>
        </w:rPr>
        <w:t>.</w:t>
      </w:r>
      <w:r>
        <w:rPr>
          <w:rFonts w:ascii="Arial" w:hAnsi="Arial" w:cs="Arial"/>
          <w:snapToGrid w:val="0"/>
          <w:sz w:val="22"/>
          <w:szCs w:val="22"/>
        </w:rPr>
        <w:t xml:space="preserve"> </w:t>
      </w:r>
    </w:p>
    <w:p w14:paraId="4CF9F2A3" w14:textId="1968CCA2" w:rsidR="00D858CC" w:rsidRPr="00AA1BCB" w:rsidRDefault="00D858CC" w:rsidP="00D858CC">
      <w:pPr>
        <w:pStyle w:val="NormalWeb"/>
        <w:spacing w:before="0" w:after="0"/>
        <w:jc w:val="both"/>
        <w:rPr>
          <w:rFonts w:ascii="Arial" w:hAnsi="Arial" w:cs="Arial"/>
          <w:snapToGrid w:val="0"/>
          <w:sz w:val="22"/>
          <w:szCs w:val="22"/>
        </w:rPr>
      </w:pPr>
    </w:p>
    <w:p w14:paraId="4F7EB383" w14:textId="1EE4DF17" w:rsidR="00D858CC" w:rsidRPr="00A14430" w:rsidRDefault="002B1C75" w:rsidP="00D858CC">
      <w:pPr>
        <w:suppressAutoHyphens w:val="0"/>
        <w:autoSpaceDE w:val="0"/>
        <w:jc w:val="both"/>
        <w:rPr>
          <w:rFonts w:ascii="Arial" w:hAnsi="Arial" w:cs="Arial"/>
          <w:b/>
          <w:bCs/>
          <w:sz w:val="24"/>
          <w:szCs w:val="24"/>
          <w:lang w:eastAsia="fr-FR"/>
        </w:rPr>
      </w:pPr>
      <w:r w:rsidRPr="00A14430">
        <w:rPr>
          <w:rFonts w:ascii="Arial" w:hAnsi="Arial" w:cs="Arial"/>
          <w:b/>
          <w:bCs/>
          <w:sz w:val="24"/>
          <w:szCs w:val="24"/>
          <w:lang w:eastAsia="fr-FR"/>
        </w:rPr>
        <w:t>7</w:t>
      </w:r>
      <w:r w:rsidR="00D858CC" w:rsidRPr="00A14430">
        <w:rPr>
          <w:rFonts w:ascii="Arial" w:hAnsi="Arial" w:cs="Arial"/>
          <w:b/>
          <w:bCs/>
          <w:sz w:val="24"/>
          <w:szCs w:val="24"/>
          <w:lang w:eastAsia="fr-FR"/>
        </w:rPr>
        <w:t xml:space="preserve">.2 </w:t>
      </w:r>
      <w:r w:rsidR="00492CBC" w:rsidRPr="00A14430">
        <w:rPr>
          <w:rFonts w:ascii="Arial" w:hAnsi="Arial" w:cs="Arial"/>
          <w:b/>
          <w:bCs/>
          <w:sz w:val="24"/>
          <w:szCs w:val="24"/>
          <w:lang w:eastAsia="fr-FR"/>
        </w:rPr>
        <w:t xml:space="preserve">- </w:t>
      </w:r>
      <w:r w:rsidR="00D858CC" w:rsidRPr="00A14430">
        <w:rPr>
          <w:rFonts w:ascii="Arial" w:hAnsi="Arial" w:cs="Arial"/>
          <w:b/>
          <w:bCs/>
          <w:sz w:val="24"/>
          <w:szCs w:val="24"/>
          <w:lang w:eastAsia="fr-FR"/>
        </w:rPr>
        <w:t>Evolution à l’initiative de l’Université de Lorraine</w:t>
      </w:r>
    </w:p>
    <w:p w14:paraId="1EBDF322" w14:textId="6157A549" w:rsidR="00D858CC" w:rsidRPr="00A14430" w:rsidRDefault="00D858CC" w:rsidP="00A14430">
      <w:pPr>
        <w:suppressAutoHyphens w:val="0"/>
        <w:autoSpaceDE w:val="0"/>
        <w:jc w:val="both"/>
        <w:rPr>
          <w:rFonts w:ascii="Arial" w:hAnsi="Arial" w:cs="Arial"/>
          <w:b/>
          <w:bCs/>
          <w:sz w:val="24"/>
          <w:szCs w:val="24"/>
          <w:lang w:eastAsia="fr-FR"/>
        </w:rPr>
      </w:pPr>
    </w:p>
    <w:p w14:paraId="5896A668" w14:textId="167FE0FE" w:rsidR="00D858CC" w:rsidRDefault="00D858CC" w:rsidP="00D858CC">
      <w:pPr>
        <w:jc w:val="both"/>
        <w:rPr>
          <w:rFonts w:ascii="Arial" w:hAnsi="Arial" w:cs="Arial"/>
          <w:snapToGrid w:val="0"/>
          <w:sz w:val="22"/>
          <w:szCs w:val="22"/>
        </w:rPr>
      </w:pPr>
      <w:r>
        <w:rPr>
          <w:rFonts w:ascii="Arial" w:hAnsi="Arial" w:cs="Arial"/>
          <w:snapToGrid w:val="0"/>
          <w:sz w:val="22"/>
          <w:szCs w:val="22"/>
        </w:rPr>
        <w:t xml:space="preserve">L’Université de Lorraine peut demander par écrit au titulaire d’apporter des modifications aux fournitures prévues à l’accord-cadre, ou d’en ajouter de nouvelles, en vue de leur amélioration ou de leur adaptation aux besoins de l’Université. </w:t>
      </w:r>
    </w:p>
    <w:p w14:paraId="539DAD7D" w14:textId="6315719E" w:rsidR="00881207" w:rsidRPr="00881207" w:rsidRDefault="00D858CC" w:rsidP="00881207">
      <w:pPr>
        <w:spacing w:before="120"/>
        <w:jc w:val="both"/>
        <w:rPr>
          <w:rFonts w:ascii="Arial" w:hAnsi="Arial" w:cs="Arial"/>
          <w:snapToGrid w:val="0"/>
          <w:sz w:val="22"/>
          <w:szCs w:val="22"/>
        </w:rPr>
      </w:pPr>
      <w:r>
        <w:rPr>
          <w:rFonts w:ascii="Arial" w:hAnsi="Arial" w:cs="Arial"/>
          <w:snapToGrid w:val="0"/>
          <w:sz w:val="22"/>
          <w:szCs w:val="22"/>
        </w:rPr>
        <w:t xml:space="preserve">Lorsqu’il est demandé au titulaire une mise à jour des fournitures, celui-ci s’engage à la communiquer à l’Université à l’adresse suivante : </w:t>
      </w:r>
      <w:hyperlink r:id="rId11" w:history="1">
        <w:r w:rsidR="00881207" w:rsidRPr="00D2696E">
          <w:rPr>
            <w:rStyle w:val="Lienhypertexte"/>
            <w:rFonts w:ascii="Arial" w:hAnsi="Arial" w:cs="Arial"/>
            <w:snapToGrid w:val="0"/>
            <w:sz w:val="22"/>
            <w:szCs w:val="22"/>
          </w:rPr>
          <w:t>dha-nancy@univ-lorraine.fr</w:t>
        </w:r>
      </w:hyperlink>
      <w:r w:rsidR="00881207">
        <w:rPr>
          <w:rFonts w:ascii="Arial" w:hAnsi="Arial" w:cs="Arial"/>
          <w:snapToGrid w:val="0"/>
          <w:sz w:val="22"/>
          <w:szCs w:val="22"/>
        </w:rPr>
        <w:t xml:space="preserve"> </w:t>
      </w:r>
      <w:r>
        <w:rPr>
          <w:rFonts w:ascii="Arial" w:hAnsi="Arial" w:cs="Arial"/>
          <w:snapToGrid w:val="0"/>
          <w:sz w:val="22"/>
          <w:szCs w:val="22"/>
        </w:rPr>
        <w:t xml:space="preserve">dans </w:t>
      </w:r>
      <w:proofErr w:type="gramStart"/>
      <w:r>
        <w:rPr>
          <w:rFonts w:ascii="Arial" w:hAnsi="Arial" w:cs="Arial"/>
          <w:snapToGrid w:val="0"/>
          <w:sz w:val="22"/>
          <w:szCs w:val="22"/>
        </w:rPr>
        <w:t xml:space="preserve">un délai </w:t>
      </w:r>
      <w:r w:rsidRPr="00F94AAE">
        <w:rPr>
          <w:rFonts w:ascii="Arial" w:hAnsi="Arial" w:cs="Arial"/>
          <w:snapToGrid w:val="0"/>
          <w:sz w:val="22"/>
          <w:szCs w:val="22"/>
        </w:rPr>
        <w:t>de 7 jours calendaires</w:t>
      </w:r>
      <w:proofErr w:type="gramEnd"/>
      <w:r>
        <w:rPr>
          <w:rFonts w:ascii="Arial" w:hAnsi="Arial" w:cs="Arial"/>
          <w:snapToGrid w:val="0"/>
          <w:sz w:val="22"/>
          <w:szCs w:val="22"/>
        </w:rPr>
        <w:t xml:space="preserve"> à compter de la réception de la demande. Cette mise à jour comprend </w:t>
      </w:r>
      <w:proofErr w:type="gramStart"/>
      <w:r w:rsidRPr="00AA1BCB">
        <w:rPr>
          <w:rFonts w:ascii="Arial" w:hAnsi="Arial" w:cs="Arial"/>
          <w:snapToGrid w:val="0"/>
          <w:sz w:val="22"/>
          <w:szCs w:val="22"/>
        </w:rPr>
        <w:t>a</w:t>
      </w:r>
      <w:proofErr w:type="gramEnd"/>
      <w:r w:rsidRPr="00AA1BCB">
        <w:rPr>
          <w:rFonts w:ascii="Arial" w:hAnsi="Arial" w:cs="Arial"/>
          <w:snapToGrid w:val="0"/>
          <w:sz w:val="22"/>
          <w:szCs w:val="22"/>
        </w:rPr>
        <w:t xml:space="preserve"> minima</w:t>
      </w:r>
      <w:r>
        <w:rPr>
          <w:rFonts w:ascii="Arial" w:hAnsi="Arial" w:cs="Arial"/>
          <w:snapToGrid w:val="0"/>
          <w:sz w:val="22"/>
          <w:szCs w:val="22"/>
        </w:rPr>
        <w:t>, les références, l’intitulé</w:t>
      </w:r>
      <w:r w:rsidR="0061494F">
        <w:rPr>
          <w:rFonts w:ascii="Arial" w:hAnsi="Arial" w:cs="Arial"/>
          <w:snapToGrid w:val="0"/>
          <w:sz w:val="22"/>
          <w:szCs w:val="22"/>
        </w:rPr>
        <w:t xml:space="preserve"> et </w:t>
      </w:r>
      <w:r>
        <w:rPr>
          <w:rFonts w:ascii="Arial" w:hAnsi="Arial" w:cs="Arial"/>
          <w:snapToGrid w:val="0"/>
          <w:sz w:val="22"/>
          <w:szCs w:val="22"/>
        </w:rPr>
        <w:t>les caractéristiques techniques, des nouvelles fournitures.</w:t>
      </w:r>
      <w:r w:rsidR="00881207">
        <w:rPr>
          <w:rFonts w:ascii="Arial" w:hAnsi="Arial" w:cs="Arial"/>
          <w:snapToGrid w:val="0"/>
          <w:sz w:val="22"/>
          <w:szCs w:val="22"/>
        </w:rPr>
        <w:br/>
      </w:r>
    </w:p>
    <w:p w14:paraId="29795E32" w14:textId="44128237" w:rsidR="00881207" w:rsidRDefault="00D858CC" w:rsidP="00881207">
      <w:pPr>
        <w:spacing w:before="120"/>
        <w:jc w:val="both"/>
        <w:rPr>
          <w:rFonts w:ascii="Arial" w:hAnsi="Arial" w:cs="Arial"/>
          <w:snapToGrid w:val="0"/>
          <w:sz w:val="22"/>
          <w:szCs w:val="22"/>
        </w:rPr>
      </w:pPr>
      <w:r w:rsidRPr="00881207">
        <w:rPr>
          <w:rFonts w:ascii="Arial" w:hAnsi="Arial" w:cs="Arial"/>
          <w:snapToGrid w:val="0"/>
          <w:sz w:val="22"/>
          <w:szCs w:val="22"/>
        </w:rPr>
        <w:lastRenderedPageBreak/>
        <w:t xml:space="preserve">Si le titulaire omet de présenter cette mise à jour dans un délai de 7 jours calendaires maximum à compter de la décision prise par l’Université, il encourt la pénalité prévue à l’article </w:t>
      </w:r>
      <w:r w:rsidR="00AA1BCB" w:rsidRPr="00881207">
        <w:rPr>
          <w:rFonts w:ascii="Arial" w:hAnsi="Arial" w:cs="Arial"/>
          <w:snapToGrid w:val="0"/>
          <w:sz w:val="22"/>
          <w:szCs w:val="22"/>
        </w:rPr>
        <w:t>13.</w:t>
      </w:r>
      <w:r w:rsidR="00881207">
        <w:rPr>
          <w:rFonts w:ascii="Arial" w:hAnsi="Arial" w:cs="Arial"/>
          <w:snapToGrid w:val="0"/>
          <w:sz w:val="22"/>
          <w:szCs w:val="22"/>
        </w:rPr>
        <w:t>4</w:t>
      </w:r>
      <w:r w:rsidRPr="00881207">
        <w:rPr>
          <w:rFonts w:ascii="Arial" w:hAnsi="Arial" w:cs="Arial"/>
          <w:snapToGrid w:val="0"/>
          <w:sz w:val="22"/>
          <w:szCs w:val="22"/>
        </w:rPr>
        <w:t xml:space="preserve"> ci-après. En cas de renouvellement de cette omission, l’Université se réserve le droit de résilier l’accord-cadre. Après mise en demeure restée infructueuse, la décision de résiliation sera envoyée via le profil acheteur PLACE et prendra effet à compter de la notification de l’acte. </w:t>
      </w:r>
      <w:r w:rsidR="00881207">
        <w:rPr>
          <w:rFonts w:ascii="Arial" w:hAnsi="Arial" w:cs="Arial"/>
          <w:snapToGrid w:val="0"/>
          <w:sz w:val="22"/>
          <w:szCs w:val="22"/>
        </w:rPr>
        <w:br/>
      </w:r>
    </w:p>
    <w:p w14:paraId="638DB1DC" w14:textId="2C649373" w:rsidR="008E3901" w:rsidRPr="00AA1BCB" w:rsidRDefault="00D858CC" w:rsidP="00881207">
      <w:pPr>
        <w:spacing w:before="120"/>
        <w:jc w:val="both"/>
        <w:rPr>
          <w:rFonts w:ascii="Arial" w:hAnsi="Arial" w:cs="Arial"/>
          <w:snapToGrid w:val="0"/>
          <w:sz w:val="22"/>
          <w:szCs w:val="22"/>
        </w:rPr>
      </w:pPr>
      <w:r>
        <w:rPr>
          <w:rFonts w:ascii="Arial" w:hAnsi="Arial" w:cs="Arial"/>
          <w:snapToGrid w:val="0"/>
          <w:sz w:val="22"/>
          <w:szCs w:val="22"/>
        </w:rPr>
        <w:t>L’Université dispose</w:t>
      </w:r>
      <w:r w:rsidRPr="005C6C99">
        <w:rPr>
          <w:rFonts w:ascii="Arial" w:hAnsi="Arial" w:cs="Arial"/>
          <w:snapToGrid w:val="0"/>
          <w:sz w:val="22"/>
          <w:szCs w:val="22"/>
        </w:rPr>
        <w:t xml:space="preserve"> </w:t>
      </w:r>
      <w:proofErr w:type="gramStart"/>
      <w:r w:rsidRPr="005C6C99">
        <w:rPr>
          <w:rFonts w:ascii="Arial" w:hAnsi="Arial" w:cs="Arial"/>
          <w:snapToGrid w:val="0"/>
          <w:sz w:val="22"/>
          <w:szCs w:val="22"/>
        </w:rPr>
        <w:t>d’un délai de 10 jours calendaires</w:t>
      </w:r>
      <w:proofErr w:type="gramEnd"/>
      <w:r>
        <w:rPr>
          <w:rFonts w:ascii="Arial" w:hAnsi="Arial" w:cs="Arial"/>
          <w:snapToGrid w:val="0"/>
          <w:sz w:val="22"/>
          <w:szCs w:val="22"/>
        </w:rPr>
        <w:t xml:space="preserve"> à compter de la date de réception de ces documents pour les accepter par courriel ou par envoi via le profil acheteur PLACE. A défaut de réponse de l’Université, l’évolution est réputée refusée.</w:t>
      </w:r>
    </w:p>
    <w:p w14:paraId="4DED334A" w14:textId="36A0BF2B" w:rsidR="008E3901" w:rsidRPr="000F6181" w:rsidRDefault="008E3901" w:rsidP="008E3901">
      <w:pPr>
        <w:pStyle w:val="Titre1"/>
        <w:keepNext w:val="0"/>
        <w:widowControl/>
        <w:numPr>
          <w:ilvl w:val="0"/>
          <w:numId w:val="0"/>
        </w:numPr>
        <w:spacing w:before="480" w:after="360"/>
        <w:rPr>
          <w:rFonts w:ascii="Arial" w:hAnsi="Arial" w:cs="Arial"/>
          <w:sz w:val="24"/>
          <w:szCs w:val="22"/>
          <w:u w:val="single"/>
        </w:rPr>
      </w:pPr>
      <w:r w:rsidRPr="000F6181">
        <w:rPr>
          <w:rFonts w:ascii="Arial" w:hAnsi="Arial" w:cs="Arial"/>
          <w:sz w:val="24"/>
          <w:szCs w:val="22"/>
          <w:u w:val="single"/>
        </w:rPr>
        <w:t xml:space="preserve">Article </w:t>
      </w:r>
      <w:r w:rsidR="002B1C75" w:rsidRPr="000F6181">
        <w:rPr>
          <w:rFonts w:ascii="Arial" w:hAnsi="Arial" w:cs="Arial"/>
          <w:sz w:val="24"/>
          <w:szCs w:val="22"/>
          <w:u w:val="single"/>
        </w:rPr>
        <w:t>8</w:t>
      </w:r>
      <w:r w:rsidR="00492CBC" w:rsidRPr="000F6181">
        <w:rPr>
          <w:rFonts w:ascii="Arial" w:hAnsi="Arial" w:cs="Arial"/>
          <w:sz w:val="24"/>
          <w:szCs w:val="22"/>
          <w:u w:val="single"/>
        </w:rPr>
        <w:t xml:space="preserve"> </w:t>
      </w:r>
      <w:r w:rsidRPr="000F6181">
        <w:rPr>
          <w:rFonts w:ascii="Arial" w:hAnsi="Arial" w:cs="Arial"/>
          <w:sz w:val="24"/>
          <w:szCs w:val="22"/>
          <w:u w:val="single"/>
        </w:rPr>
        <w:t>– Prix</w:t>
      </w:r>
    </w:p>
    <w:p w14:paraId="02509A36" w14:textId="184CB705" w:rsidR="00E46E70" w:rsidRPr="00E46E70" w:rsidRDefault="002B1C75" w:rsidP="00E46E70">
      <w:pPr>
        <w:suppressAutoHyphens w:val="0"/>
        <w:autoSpaceDE w:val="0"/>
        <w:jc w:val="both"/>
        <w:rPr>
          <w:rFonts w:ascii="Arial" w:hAnsi="Arial" w:cs="Arial"/>
          <w:b/>
          <w:bCs/>
          <w:sz w:val="24"/>
          <w:szCs w:val="24"/>
          <w:lang w:eastAsia="fr-FR"/>
        </w:rPr>
      </w:pPr>
      <w:r>
        <w:rPr>
          <w:rFonts w:ascii="Arial" w:hAnsi="Arial" w:cs="Arial"/>
          <w:b/>
          <w:bCs/>
          <w:sz w:val="24"/>
          <w:szCs w:val="24"/>
          <w:lang w:eastAsia="fr-FR"/>
        </w:rPr>
        <w:t>8</w:t>
      </w:r>
      <w:r w:rsidR="00E46E70" w:rsidRPr="00E46E70">
        <w:rPr>
          <w:rFonts w:ascii="Arial" w:hAnsi="Arial" w:cs="Arial"/>
          <w:b/>
          <w:bCs/>
          <w:sz w:val="24"/>
          <w:szCs w:val="24"/>
          <w:lang w:eastAsia="fr-FR"/>
        </w:rPr>
        <w:t xml:space="preserve">.1 </w:t>
      </w:r>
      <w:r w:rsidR="00492CBC">
        <w:rPr>
          <w:rFonts w:ascii="Arial" w:hAnsi="Arial" w:cs="Arial"/>
          <w:b/>
          <w:bCs/>
          <w:sz w:val="24"/>
          <w:szCs w:val="24"/>
          <w:lang w:eastAsia="fr-FR"/>
        </w:rPr>
        <w:t xml:space="preserve">- </w:t>
      </w:r>
      <w:r w:rsidR="00E46E70" w:rsidRPr="00E46E70">
        <w:rPr>
          <w:rFonts w:ascii="Arial" w:hAnsi="Arial" w:cs="Arial"/>
          <w:b/>
          <w:bCs/>
          <w:sz w:val="24"/>
          <w:szCs w:val="24"/>
          <w:lang w:eastAsia="fr-FR"/>
        </w:rPr>
        <w:t>Contenu des prix</w:t>
      </w:r>
    </w:p>
    <w:p w14:paraId="7C193D95" w14:textId="77777777" w:rsidR="00E46E70" w:rsidRDefault="00E46E70" w:rsidP="00E46E70">
      <w:pPr>
        <w:pStyle w:val="Corpsdetexte"/>
        <w:spacing w:before="0"/>
        <w:ind w:firstLine="0"/>
        <w:rPr>
          <w:rFonts w:ascii="Arial" w:hAnsi="Arial" w:cs="Arial"/>
          <w:sz w:val="22"/>
          <w:szCs w:val="22"/>
          <w:highlight w:val="cyan"/>
        </w:rPr>
      </w:pPr>
    </w:p>
    <w:p w14:paraId="5CB4F9E0" w14:textId="4E9F3438" w:rsidR="00AA1BCB" w:rsidRPr="00AA1BCB" w:rsidRDefault="00E46E70" w:rsidP="00AA1BCB">
      <w:pPr>
        <w:pStyle w:val="Corpsdetexte"/>
        <w:spacing w:before="120"/>
        <w:ind w:firstLine="0"/>
        <w:rPr>
          <w:rFonts w:ascii="Arial" w:hAnsi="Arial" w:cs="Arial"/>
          <w:sz w:val="22"/>
          <w:szCs w:val="22"/>
          <w:lang w:val="fr-FR"/>
        </w:rPr>
      </w:pPr>
      <w:r w:rsidRPr="00AA1BCB">
        <w:rPr>
          <w:rFonts w:ascii="Arial" w:hAnsi="Arial" w:cs="Arial"/>
          <w:sz w:val="22"/>
          <w:szCs w:val="22"/>
          <w:lang w:val="fr-FR"/>
        </w:rPr>
        <w:t xml:space="preserve">L’accord-cadre est conclu à prix unitaires, selon les prix établis à partir de l’annexe </w:t>
      </w:r>
      <w:r w:rsidR="00AA1BCB" w:rsidRPr="00AA1BCB">
        <w:rPr>
          <w:rFonts w:ascii="Arial" w:hAnsi="Arial" w:cs="Arial"/>
          <w:sz w:val="22"/>
          <w:szCs w:val="22"/>
          <w:lang w:val="fr-FR"/>
        </w:rPr>
        <w:t>n° 1 à l’acte d’engagement « cadre de réponse technique et financier (CRTF) »</w:t>
      </w:r>
      <w:r w:rsidR="00500059">
        <w:rPr>
          <w:rFonts w:ascii="Arial" w:hAnsi="Arial" w:cs="Arial"/>
          <w:sz w:val="22"/>
          <w:szCs w:val="22"/>
          <w:lang w:val="fr-FR"/>
        </w:rPr>
        <w:t>.</w:t>
      </w:r>
    </w:p>
    <w:p w14:paraId="3C8437B3" w14:textId="240E8946" w:rsidR="00E46E70" w:rsidRPr="00E46E70" w:rsidRDefault="00E46E70" w:rsidP="007154C2">
      <w:pPr>
        <w:pStyle w:val="Corpsdetexte"/>
        <w:spacing w:before="120"/>
        <w:ind w:firstLine="0"/>
        <w:rPr>
          <w:rFonts w:ascii="Arial" w:hAnsi="Arial" w:cs="Arial"/>
          <w:sz w:val="22"/>
          <w:szCs w:val="22"/>
        </w:rPr>
      </w:pPr>
      <w:r w:rsidRPr="00E46E70">
        <w:rPr>
          <w:rFonts w:ascii="Arial" w:hAnsi="Arial" w:cs="Arial"/>
          <w:sz w:val="22"/>
          <w:szCs w:val="22"/>
        </w:rPr>
        <w:t xml:space="preserve">Les prix comprennent tous les frais, taxes et d’une manière générale, toutes les dépenses nécessaires à l’exécution des prestations dans les conditions stipulées au présent accord-cadre. </w:t>
      </w:r>
    </w:p>
    <w:p w14:paraId="024C76AC" w14:textId="52A9B365" w:rsidR="00E46E70" w:rsidRDefault="00E46E70" w:rsidP="007154C2">
      <w:pPr>
        <w:pStyle w:val="Corpsdetexte"/>
        <w:spacing w:before="120"/>
        <w:ind w:firstLine="0"/>
        <w:rPr>
          <w:rFonts w:ascii="Arial" w:hAnsi="Arial" w:cs="Arial"/>
          <w:b/>
          <w:sz w:val="22"/>
          <w:szCs w:val="22"/>
        </w:rPr>
      </w:pPr>
      <w:r w:rsidRPr="00E46E70">
        <w:rPr>
          <w:rFonts w:ascii="Arial" w:hAnsi="Arial" w:cs="Arial"/>
          <w:b/>
          <w:sz w:val="22"/>
          <w:szCs w:val="22"/>
        </w:rPr>
        <w:t>Les prix TTC sont réputés comprendre toutes charges fiscales, parafiscales ou autres frappant obligatoirement la prestation.</w:t>
      </w:r>
    </w:p>
    <w:p w14:paraId="535403C1" w14:textId="0EEF4692" w:rsidR="00E46E70" w:rsidRDefault="00E46E70" w:rsidP="00E46E70">
      <w:pPr>
        <w:pStyle w:val="Corpsdetexte"/>
        <w:spacing w:before="0"/>
        <w:ind w:firstLine="0"/>
        <w:rPr>
          <w:rFonts w:ascii="Arial" w:hAnsi="Arial" w:cs="Arial"/>
          <w:b/>
          <w:sz w:val="22"/>
          <w:szCs w:val="22"/>
        </w:rPr>
      </w:pPr>
    </w:p>
    <w:p w14:paraId="463D329D" w14:textId="7F83DA77" w:rsidR="00E46E70" w:rsidRPr="00E46E70" w:rsidRDefault="002B1C75" w:rsidP="00E46E70">
      <w:pPr>
        <w:suppressAutoHyphens w:val="0"/>
        <w:autoSpaceDE w:val="0"/>
        <w:jc w:val="both"/>
        <w:rPr>
          <w:rFonts w:ascii="Arial" w:hAnsi="Arial" w:cs="Arial"/>
          <w:b/>
          <w:bCs/>
          <w:sz w:val="24"/>
          <w:szCs w:val="24"/>
          <w:lang w:eastAsia="fr-FR"/>
        </w:rPr>
      </w:pPr>
      <w:r>
        <w:rPr>
          <w:rFonts w:ascii="Arial" w:hAnsi="Arial" w:cs="Arial"/>
          <w:b/>
          <w:bCs/>
          <w:sz w:val="24"/>
          <w:szCs w:val="24"/>
          <w:lang w:eastAsia="fr-FR"/>
        </w:rPr>
        <w:t>8</w:t>
      </w:r>
      <w:r w:rsidR="00E46E70" w:rsidRPr="00E46E70">
        <w:rPr>
          <w:rFonts w:ascii="Arial" w:hAnsi="Arial" w:cs="Arial"/>
          <w:b/>
          <w:bCs/>
          <w:sz w:val="24"/>
          <w:szCs w:val="24"/>
          <w:lang w:eastAsia="fr-FR"/>
        </w:rPr>
        <w:t>.</w:t>
      </w:r>
      <w:r>
        <w:rPr>
          <w:rFonts w:ascii="Arial" w:hAnsi="Arial" w:cs="Arial"/>
          <w:b/>
          <w:bCs/>
          <w:sz w:val="24"/>
          <w:szCs w:val="24"/>
          <w:lang w:eastAsia="fr-FR"/>
        </w:rPr>
        <w:t>2</w:t>
      </w:r>
      <w:r w:rsidR="00E46E70" w:rsidRPr="00E46E70">
        <w:rPr>
          <w:rFonts w:ascii="Arial" w:hAnsi="Arial" w:cs="Arial"/>
          <w:b/>
          <w:bCs/>
          <w:sz w:val="24"/>
          <w:szCs w:val="24"/>
          <w:lang w:eastAsia="fr-FR"/>
        </w:rPr>
        <w:t xml:space="preserve"> </w:t>
      </w:r>
      <w:r w:rsidR="00492CBC">
        <w:rPr>
          <w:rFonts w:ascii="Arial" w:hAnsi="Arial" w:cs="Arial"/>
          <w:b/>
          <w:bCs/>
          <w:sz w:val="24"/>
          <w:szCs w:val="24"/>
          <w:lang w:eastAsia="fr-FR"/>
        </w:rPr>
        <w:t xml:space="preserve">- </w:t>
      </w:r>
      <w:r w:rsidR="002A705A">
        <w:rPr>
          <w:rFonts w:ascii="Arial" w:hAnsi="Arial" w:cs="Arial"/>
          <w:b/>
          <w:bCs/>
          <w:sz w:val="24"/>
          <w:szCs w:val="24"/>
          <w:lang w:eastAsia="fr-FR"/>
        </w:rPr>
        <w:t>R</w:t>
      </w:r>
      <w:r w:rsidR="00E46E70">
        <w:rPr>
          <w:rFonts w:ascii="Arial" w:hAnsi="Arial" w:cs="Arial"/>
          <w:b/>
          <w:bCs/>
          <w:sz w:val="24"/>
          <w:szCs w:val="24"/>
          <w:lang w:eastAsia="fr-FR"/>
        </w:rPr>
        <w:t>évision des prix</w:t>
      </w:r>
    </w:p>
    <w:p w14:paraId="65383BB8" w14:textId="77B1E129" w:rsidR="00E46E70" w:rsidRDefault="00E46E70" w:rsidP="00E46E70">
      <w:pPr>
        <w:pStyle w:val="Corpsdetexte"/>
        <w:spacing w:before="0"/>
        <w:ind w:firstLine="0"/>
        <w:rPr>
          <w:rFonts w:ascii="Arial" w:hAnsi="Arial" w:cs="Arial"/>
          <w:sz w:val="22"/>
          <w:szCs w:val="22"/>
          <w:lang w:val="fr-FR"/>
        </w:rPr>
      </w:pPr>
    </w:p>
    <w:p w14:paraId="3957E2BA" w14:textId="77777777" w:rsidR="00E46E70" w:rsidRPr="000145B2" w:rsidRDefault="00E46E70" w:rsidP="00E46E70">
      <w:pPr>
        <w:pStyle w:val="RedTxt"/>
        <w:tabs>
          <w:tab w:val="left" w:pos="360"/>
        </w:tabs>
        <w:ind w:right="1"/>
        <w:jc w:val="both"/>
        <w:rPr>
          <w:rFonts w:cs="Arial"/>
          <w:sz w:val="22"/>
          <w:szCs w:val="22"/>
        </w:rPr>
      </w:pPr>
      <w:r w:rsidRPr="000145B2">
        <w:rPr>
          <w:rFonts w:cs="Arial"/>
          <w:sz w:val="22"/>
          <w:szCs w:val="22"/>
        </w:rPr>
        <w:t xml:space="preserve">Selon les circonstances, les prix peuvent être révisés à la baisse comme à la hausse dans les conditions et limites fixées ci-après. </w:t>
      </w:r>
    </w:p>
    <w:p w14:paraId="7BA1CE16" w14:textId="77777777" w:rsidR="00E46E70" w:rsidRPr="000145B2" w:rsidRDefault="00E46E70" w:rsidP="00E46E70">
      <w:pPr>
        <w:pStyle w:val="RedTxt"/>
        <w:tabs>
          <w:tab w:val="left" w:pos="360"/>
        </w:tabs>
        <w:ind w:right="1"/>
        <w:jc w:val="both"/>
        <w:rPr>
          <w:rFonts w:cs="Arial"/>
          <w:sz w:val="22"/>
          <w:szCs w:val="22"/>
        </w:rPr>
      </w:pPr>
    </w:p>
    <w:p w14:paraId="096C1E01" w14:textId="4CA3209C" w:rsidR="00E46E70" w:rsidRPr="000145B2" w:rsidRDefault="00E46E70" w:rsidP="00E46E70">
      <w:pPr>
        <w:pStyle w:val="RedTxt"/>
        <w:tabs>
          <w:tab w:val="left" w:pos="360"/>
        </w:tabs>
        <w:ind w:right="1"/>
        <w:jc w:val="both"/>
        <w:rPr>
          <w:rFonts w:cs="Arial"/>
          <w:szCs w:val="22"/>
        </w:rPr>
      </w:pPr>
      <w:r w:rsidRPr="000145B2">
        <w:rPr>
          <w:rFonts w:cs="Arial"/>
          <w:sz w:val="22"/>
          <w:szCs w:val="22"/>
        </w:rPr>
        <w:t>Les prix sont révisés annuellement</w:t>
      </w:r>
      <w:r>
        <w:rPr>
          <w:rFonts w:cs="Arial"/>
          <w:sz w:val="22"/>
          <w:szCs w:val="22"/>
        </w:rPr>
        <w:t>, à la demande expresse du titulaire,</w:t>
      </w:r>
      <w:r w:rsidRPr="000145B2">
        <w:rPr>
          <w:rFonts w:cs="Arial"/>
          <w:sz w:val="22"/>
          <w:szCs w:val="22"/>
        </w:rPr>
        <w:t xml:space="preserve"> à la date anniversaire d</w:t>
      </w:r>
      <w:r w:rsidR="00500059">
        <w:rPr>
          <w:rFonts w:cs="Arial"/>
          <w:sz w:val="22"/>
          <w:szCs w:val="22"/>
        </w:rPr>
        <w:t xml:space="preserve">u démarrage </w:t>
      </w:r>
      <w:r w:rsidRPr="000145B2">
        <w:rPr>
          <w:rFonts w:cs="Arial"/>
          <w:sz w:val="22"/>
          <w:szCs w:val="22"/>
        </w:rPr>
        <w:t>du contrat,</w:t>
      </w:r>
      <w:r>
        <w:rPr>
          <w:rFonts w:cs="Arial"/>
          <w:sz w:val="22"/>
          <w:szCs w:val="22"/>
        </w:rPr>
        <w:t xml:space="preserve"> en application de la formule de révision de prix suivante : </w:t>
      </w:r>
      <w:r w:rsidRPr="000145B2">
        <w:rPr>
          <w:rFonts w:cs="Arial"/>
          <w:sz w:val="22"/>
          <w:szCs w:val="22"/>
        </w:rPr>
        <w:t xml:space="preserve"> </w:t>
      </w:r>
    </w:p>
    <w:p w14:paraId="13C7B128" w14:textId="77777777" w:rsidR="00E46E70" w:rsidRPr="000145B2" w:rsidRDefault="00E46E70" w:rsidP="00E46E70">
      <w:pPr>
        <w:pStyle w:val="RedTxt"/>
        <w:tabs>
          <w:tab w:val="left" w:pos="360"/>
        </w:tabs>
        <w:ind w:right="1"/>
        <w:jc w:val="both"/>
        <w:rPr>
          <w:rFonts w:cs="Arial"/>
          <w:sz w:val="22"/>
          <w:szCs w:val="22"/>
        </w:rPr>
      </w:pPr>
    </w:p>
    <w:p w14:paraId="6EE4061F" w14:textId="340ADCAF" w:rsidR="00E46E70" w:rsidRPr="005A05C0" w:rsidRDefault="00E46E70" w:rsidP="00E46E70">
      <w:pPr>
        <w:pBdr>
          <w:top w:val="single" w:sz="4" w:space="1" w:color="auto"/>
          <w:left w:val="single" w:sz="4" w:space="4" w:color="auto"/>
          <w:bottom w:val="single" w:sz="4" w:space="1" w:color="auto"/>
          <w:right w:val="single" w:sz="4" w:space="4" w:color="auto"/>
        </w:pBdr>
        <w:suppressAutoHyphens w:val="0"/>
        <w:autoSpaceDE w:val="0"/>
        <w:autoSpaceDN w:val="0"/>
        <w:adjustRightInd w:val="0"/>
        <w:ind w:firstLine="708"/>
        <w:jc w:val="center"/>
        <w:rPr>
          <w:rFonts w:ascii="Arial" w:hAnsi="Arial" w:cs="Arial"/>
          <w:sz w:val="22"/>
          <w:szCs w:val="22"/>
        </w:rPr>
      </w:pPr>
      <w:r w:rsidRPr="005A05C0">
        <w:rPr>
          <w:rFonts w:ascii="Arial" w:hAnsi="Arial" w:cs="Arial"/>
          <w:sz w:val="22"/>
          <w:szCs w:val="22"/>
        </w:rPr>
        <w:t>P = Po [0.15 + 0.85 (I</w:t>
      </w:r>
      <w:r w:rsidR="00500059">
        <w:rPr>
          <w:rFonts w:ascii="Arial" w:hAnsi="Arial" w:cs="Arial"/>
          <w:sz w:val="22"/>
          <w:szCs w:val="22"/>
        </w:rPr>
        <w:t>n</w:t>
      </w:r>
      <w:r w:rsidRPr="005A05C0">
        <w:rPr>
          <w:rFonts w:ascii="Arial" w:hAnsi="Arial" w:cs="Arial"/>
          <w:sz w:val="22"/>
          <w:szCs w:val="22"/>
        </w:rPr>
        <w:t>/I</w:t>
      </w:r>
      <w:r w:rsidR="00500059">
        <w:rPr>
          <w:rFonts w:ascii="Arial" w:hAnsi="Arial" w:cs="Arial"/>
          <w:sz w:val="22"/>
          <w:szCs w:val="22"/>
        </w:rPr>
        <w:t>o</w:t>
      </w:r>
      <w:r w:rsidRPr="005A05C0">
        <w:rPr>
          <w:rFonts w:ascii="Arial" w:hAnsi="Arial" w:cs="Arial"/>
          <w:sz w:val="22"/>
          <w:szCs w:val="22"/>
        </w:rPr>
        <w:t>)]</w:t>
      </w:r>
    </w:p>
    <w:p w14:paraId="3CCBD51D" w14:textId="77777777" w:rsidR="00E46E70" w:rsidRPr="005A05C0" w:rsidRDefault="00E46E70" w:rsidP="00E46E70">
      <w:pPr>
        <w:suppressAutoHyphens w:val="0"/>
        <w:autoSpaceDE w:val="0"/>
        <w:autoSpaceDN w:val="0"/>
        <w:adjustRightInd w:val="0"/>
        <w:rPr>
          <w:rFonts w:ascii="Arial" w:hAnsi="Arial" w:cs="Arial"/>
          <w:sz w:val="22"/>
          <w:szCs w:val="22"/>
        </w:rPr>
      </w:pPr>
    </w:p>
    <w:p w14:paraId="72BB8B21" w14:textId="7C8532A0" w:rsidR="00E46E70" w:rsidRDefault="00500059" w:rsidP="00E46E70">
      <w:pPr>
        <w:suppressAutoHyphens w:val="0"/>
        <w:autoSpaceDE w:val="0"/>
        <w:autoSpaceDN w:val="0"/>
        <w:adjustRightInd w:val="0"/>
        <w:rPr>
          <w:rFonts w:ascii="Arial" w:hAnsi="Arial" w:cs="Arial"/>
          <w:sz w:val="22"/>
          <w:szCs w:val="22"/>
        </w:rPr>
      </w:pPr>
      <w:r w:rsidRPr="005A05C0">
        <w:rPr>
          <w:rFonts w:ascii="Arial" w:hAnsi="Arial" w:cs="Arial"/>
          <w:sz w:val="22"/>
          <w:szCs w:val="22"/>
        </w:rPr>
        <w:t>Dans</w:t>
      </w:r>
      <w:r w:rsidR="00E46E70" w:rsidRPr="005A05C0">
        <w:rPr>
          <w:rFonts w:ascii="Arial" w:hAnsi="Arial" w:cs="Arial"/>
          <w:sz w:val="22"/>
          <w:szCs w:val="22"/>
        </w:rPr>
        <w:t xml:space="preserve"> laquelle :</w:t>
      </w:r>
    </w:p>
    <w:p w14:paraId="1CF430EB" w14:textId="77777777" w:rsidR="00500059" w:rsidRPr="005A05C0" w:rsidRDefault="00500059" w:rsidP="00E46E70">
      <w:pPr>
        <w:suppressAutoHyphens w:val="0"/>
        <w:autoSpaceDE w:val="0"/>
        <w:autoSpaceDN w:val="0"/>
        <w:adjustRightInd w:val="0"/>
        <w:rPr>
          <w:rFonts w:ascii="Arial" w:hAnsi="Arial" w:cs="Arial"/>
          <w:sz w:val="22"/>
          <w:szCs w:val="22"/>
        </w:rPr>
      </w:pPr>
    </w:p>
    <w:p w14:paraId="1FD569C6" w14:textId="26272C04" w:rsidR="00E46E70" w:rsidRPr="00500059" w:rsidRDefault="00E46E70" w:rsidP="00500059">
      <w:pPr>
        <w:pStyle w:val="Paragraphedeliste"/>
        <w:numPr>
          <w:ilvl w:val="0"/>
          <w:numId w:val="35"/>
        </w:numPr>
        <w:autoSpaceDE w:val="0"/>
        <w:autoSpaceDN w:val="0"/>
        <w:adjustRightInd w:val="0"/>
        <w:spacing w:after="0" w:line="240" w:lineRule="auto"/>
        <w:ind w:left="567" w:hanging="283"/>
        <w:rPr>
          <w:rFonts w:ascii="Arial" w:hAnsi="Arial" w:cs="Arial"/>
        </w:rPr>
      </w:pPr>
      <w:r w:rsidRPr="00500059">
        <w:rPr>
          <w:rFonts w:ascii="Arial" w:hAnsi="Arial" w:cs="Arial"/>
        </w:rPr>
        <w:t>P = Prix HT révisé.</w:t>
      </w:r>
    </w:p>
    <w:p w14:paraId="5947A346" w14:textId="6F275D9D" w:rsidR="00E46E70" w:rsidRPr="00500059" w:rsidRDefault="00E46E70" w:rsidP="00500059">
      <w:pPr>
        <w:pStyle w:val="Paragraphedeliste"/>
        <w:numPr>
          <w:ilvl w:val="0"/>
          <w:numId w:val="35"/>
        </w:numPr>
        <w:autoSpaceDE w:val="0"/>
        <w:autoSpaceDN w:val="0"/>
        <w:adjustRightInd w:val="0"/>
        <w:spacing w:after="0" w:line="240" w:lineRule="auto"/>
        <w:ind w:left="567" w:hanging="283"/>
        <w:rPr>
          <w:rFonts w:ascii="Arial" w:hAnsi="Arial" w:cs="Arial"/>
        </w:rPr>
      </w:pPr>
      <w:r w:rsidRPr="00500059">
        <w:rPr>
          <w:rFonts w:ascii="Arial" w:hAnsi="Arial" w:cs="Arial"/>
        </w:rPr>
        <w:t>Po = Prix HT initial.</w:t>
      </w:r>
    </w:p>
    <w:p w14:paraId="197985BC" w14:textId="119E3E17" w:rsidR="00500059" w:rsidRPr="005A05C0" w:rsidRDefault="00E46E70" w:rsidP="00500059">
      <w:pPr>
        <w:pStyle w:val="Retraitcorpsdetexte"/>
        <w:numPr>
          <w:ilvl w:val="0"/>
          <w:numId w:val="35"/>
        </w:numPr>
        <w:ind w:left="567" w:hanging="283"/>
        <w:rPr>
          <w:rFonts w:ascii="Arial" w:hAnsi="Arial" w:cs="Arial"/>
        </w:rPr>
      </w:pPr>
      <w:r w:rsidRPr="005A05C0">
        <w:rPr>
          <w:rFonts w:ascii="Arial" w:hAnsi="Arial" w:cs="Arial"/>
        </w:rPr>
        <w:t xml:space="preserve">I = </w:t>
      </w:r>
      <w:r w:rsidR="00500059" w:rsidRPr="005A05C0">
        <w:rPr>
          <w:rFonts w:ascii="Arial" w:hAnsi="Arial" w:cs="Arial"/>
        </w:rPr>
        <w:t>Indice de prix de production de l'industrie française pour le marché français − CPF 17.2 − Articles en papier ou en carton</w:t>
      </w:r>
      <w:r w:rsidR="00500059">
        <w:rPr>
          <w:rFonts w:ascii="Arial" w:hAnsi="Arial" w:cs="Arial"/>
        </w:rPr>
        <w:t xml:space="preserve"> – Identifiant n°010763804 édité par l’INSEE</w:t>
      </w:r>
    </w:p>
    <w:p w14:paraId="75D7DBA1" w14:textId="463683AB" w:rsidR="00E46E70" w:rsidRPr="00500059" w:rsidRDefault="00E46E70" w:rsidP="00500059">
      <w:pPr>
        <w:pStyle w:val="Paragraphedeliste"/>
        <w:numPr>
          <w:ilvl w:val="0"/>
          <w:numId w:val="35"/>
        </w:numPr>
        <w:autoSpaceDE w:val="0"/>
        <w:autoSpaceDN w:val="0"/>
        <w:adjustRightInd w:val="0"/>
        <w:spacing w:after="0" w:line="240" w:lineRule="auto"/>
        <w:ind w:left="567" w:hanging="283"/>
        <w:rPr>
          <w:rFonts w:ascii="Arial" w:hAnsi="Arial" w:cs="Arial"/>
        </w:rPr>
      </w:pPr>
      <w:r w:rsidRPr="00500059">
        <w:rPr>
          <w:rFonts w:ascii="Arial" w:hAnsi="Arial" w:cs="Arial"/>
        </w:rPr>
        <w:t>I</w:t>
      </w:r>
      <w:r w:rsidR="00500059">
        <w:rPr>
          <w:rFonts w:ascii="Arial" w:hAnsi="Arial" w:cs="Arial"/>
        </w:rPr>
        <w:t>n</w:t>
      </w:r>
      <w:r w:rsidRPr="00500059">
        <w:rPr>
          <w:rFonts w:ascii="Arial" w:hAnsi="Arial" w:cs="Arial"/>
        </w:rPr>
        <w:t xml:space="preserve"> = Valeur du dernier indice connu à la date de révision des prix.</w:t>
      </w:r>
    </w:p>
    <w:p w14:paraId="751196BD" w14:textId="10A5538E" w:rsidR="00E46E70" w:rsidRPr="005A05C0" w:rsidRDefault="00E46E70" w:rsidP="00500059">
      <w:pPr>
        <w:pStyle w:val="Retraitcorpsdetexte"/>
        <w:numPr>
          <w:ilvl w:val="0"/>
          <w:numId w:val="35"/>
        </w:numPr>
        <w:ind w:left="567" w:hanging="283"/>
        <w:rPr>
          <w:rFonts w:ascii="Arial" w:hAnsi="Arial" w:cs="Arial"/>
        </w:rPr>
      </w:pPr>
      <w:r w:rsidRPr="005A05C0">
        <w:rPr>
          <w:rFonts w:ascii="Arial" w:hAnsi="Arial" w:cs="Arial"/>
        </w:rPr>
        <w:t>I</w:t>
      </w:r>
      <w:r w:rsidR="00500059">
        <w:rPr>
          <w:rFonts w:ascii="Arial" w:hAnsi="Arial" w:cs="Arial"/>
        </w:rPr>
        <w:t>o</w:t>
      </w:r>
      <w:r w:rsidRPr="005A05C0">
        <w:rPr>
          <w:rFonts w:ascii="Arial" w:hAnsi="Arial" w:cs="Arial"/>
        </w:rPr>
        <w:t xml:space="preserve"> = Valeur de cet indice connu à la date de remise des offres</w:t>
      </w:r>
      <w:r w:rsidR="0061494F">
        <w:rPr>
          <w:rFonts w:ascii="Arial" w:hAnsi="Arial" w:cs="Arial"/>
        </w:rPr>
        <w:t xml:space="preserve">, utilisé lors de la révision précédente ou à la </w:t>
      </w:r>
      <w:r w:rsidR="00500059">
        <w:rPr>
          <w:rFonts w:ascii="Arial" w:hAnsi="Arial" w:cs="Arial"/>
        </w:rPr>
        <w:t xml:space="preserve">dernière </w:t>
      </w:r>
      <w:r w:rsidR="0061494F">
        <w:rPr>
          <w:rFonts w:ascii="Arial" w:hAnsi="Arial" w:cs="Arial"/>
        </w:rPr>
        <w:t xml:space="preserve">date </w:t>
      </w:r>
      <w:r w:rsidR="00C876CA" w:rsidRPr="005A05C0">
        <w:rPr>
          <w:rFonts w:ascii="Arial" w:hAnsi="Arial" w:cs="Arial"/>
        </w:rPr>
        <w:t>anniversaire du marché le cas échéant.</w:t>
      </w:r>
    </w:p>
    <w:p w14:paraId="3ED0B630" w14:textId="42D7E3E1" w:rsidR="00E46E70" w:rsidRPr="005A05C0" w:rsidRDefault="00E46E70" w:rsidP="00E46E70">
      <w:pPr>
        <w:pStyle w:val="Retraitcorpsdetexte"/>
        <w:rPr>
          <w:rFonts w:ascii="Arial" w:hAnsi="Arial" w:cs="Arial"/>
        </w:rPr>
      </w:pPr>
    </w:p>
    <w:p w14:paraId="0DEDB4BF" w14:textId="77777777" w:rsidR="005A05C0" w:rsidRPr="005A05C0" w:rsidRDefault="005A05C0" w:rsidP="00E46E70">
      <w:pPr>
        <w:pStyle w:val="Retraitcorpsdetexte"/>
        <w:rPr>
          <w:rFonts w:ascii="Arial" w:hAnsi="Arial" w:cs="Arial"/>
        </w:rPr>
      </w:pPr>
    </w:p>
    <w:p w14:paraId="589D4084" w14:textId="15657FD6" w:rsidR="005A05C0" w:rsidRPr="0061494F" w:rsidRDefault="00C44443" w:rsidP="0061494F">
      <w:pPr>
        <w:pStyle w:val="Retraitcorpsdetexte"/>
        <w:jc w:val="center"/>
        <w:rPr>
          <w:rFonts w:ascii="Arial" w:hAnsi="Arial" w:cs="Arial"/>
          <w:color w:val="002060"/>
          <w:u w:val="single"/>
        </w:rPr>
      </w:pPr>
      <w:hyperlink r:id="rId12" w:history="1">
        <w:r w:rsidR="005A05C0" w:rsidRPr="0061494F">
          <w:rPr>
            <w:rFonts w:ascii="Arial" w:hAnsi="Arial" w:cs="Arial"/>
            <w:color w:val="002060"/>
            <w:u w:val="single"/>
          </w:rPr>
          <w:t>https://www.insee.fr/fr/statistiques/serie/010763804</w:t>
        </w:r>
      </w:hyperlink>
    </w:p>
    <w:p w14:paraId="71E5E7D7" w14:textId="77777777" w:rsidR="0061494F" w:rsidRPr="005A05C0" w:rsidRDefault="0061494F" w:rsidP="0061494F">
      <w:pPr>
        <w:pStyle w:val="Retraitcorpsdetexte"/>
        <w:jc w:val="center"/>
        <w:rPr>
          <w:rFonts w:ascii="Arial" w:hAnsi="Arial" w:cs="Arial"/>
        </w:rPr>
      </w:pPr>
    </w:p>
    <w:p w14:paraId="67EA2E12" w14:textId="77777777" w:rsidR="00E46E70" w:rsidRPr="005A05C0" w:rsidRDefault="00E46E70" w:rsidP="00E46E70">
      <w:pPr>
        <w:jc w:val="both"/>
        <w:rPr>
          <w:rFonts w:ascii="Arial" w:eastAsia="Calibri" w:hAnsi="Arial" w:cs="Arial"/>
          <w:sz w:val="22"/>
          <w:szCs w:val="22"/>
        </w:rPr>
      </w:pPr>
      <w:r w:rsidRPr="005A05C0">
        <w:rPr>
          <w:rFonts w:ascii="Arial" w:eastAsia="Calibri" w:hAnsi="Arial" w:cs="Arial"/>
          <w:sz w:val="22"/>
          <w:szCs w:val="22"/>
        </w:rPr>
        <w:t>Le titulaire devra faire part de sa demande de révision des prix au moins un mois avant la date d’application souhaitée et fournir à l’Université de Lorraine les informations (notamment la valeur des indices) nécessaires au contrôle du calcul.</w:t>
      </w:r>
    </w:p>
    <w:p w14:paraId="5E28F555" w14:textId="55B4EBE6" w:rsidR="008E3901" w:rsidRPr="000F6181" w:rsidRDefault="008E3901" w:rsidP="000F6181">
      <w:pPr>
        <w:pStyle w:val="Titre1"/>
        <w:keepNext w:val="0"/>
        <w:widowControl/>
        <w:numPr>
          <w:ilvl w:val="0"/>
          <w:numId w:val="0"/>
        </w:numPr>
        <w:spacing w:before="480" w:after="360"/>
        <w:rPr>
          <w:rFonts w:ascii="Arial" w:hAnsi="Arial" w:cs="Arial"/>
          <w:sz w:val="24"/>
          <w:szCs w:val="22"/>
          <w:u w:val="single"/>
        </w:rPr>
      </w:pPr>
      <w:r w:rsidRPr="000F6181">
        <w:rPr>
          <w:rFonts w:ascii="Arial" w:hAnsi="Arial" w:cs="Arial"/>
          <w:sz w:val="24"/>
          <w:szCs w:val="22"/>
          <w:u w:val="single"/>
        </w:rPr>
        <w:t xml:space="preserve">Article </w:t>
      </w:r>
      <w:r w:rsidR="002B1C75" w:rsidRPr="000F6181">
        <w:rPr>
          <w:rFonts w:ascii="Arial" w:hAnsi="Arial" w:cs="Arial"/>
          <w:sz w:val="24"/>
          <w:szCs w:val="22"/>
          <w:u w:val="single"/>
        </w:rPr>
        <w:t>9</w:t>
      </w:r>
      <w:r w:rsidRPr="000F6181">
        <w:rPr>
          <w:rFonts w:ascii="Arial" w:hAnsi="Arial" w:cs="Arial"/>
          <w:sz w:val="24"/>
          <w:szCs w:val="22"/>
          <w:u w:val="single"/>
        </w:rPr>
        <w:t xml:space="preserve"> – Avance et acomptes</w:t>
      </w:r>
    </w:p>
    <w:p w14:paraId="645899AA" w14:textId="1359ADF0" w:rsidR="008E3901" w:rsidRPr="00437405" w:rsidRDefault="002B1C75" w:rsidP="008E3901">
      <w:pPr>
        <w:tabs>
          <w:tab w:val="left" w:pos="0"/>
        </w:tabs>
        <w:spacing w:before="60"/>
        <w:jc w:val="both"/>
        <w:rPr>
          <w:rFonts w:ascii="Arial" w:hAnsi="Arial" w:cs="Arial"/>
          <w:b/>
          <w:sz w:val="24"/>
          <w:szCs w:val="24"/>
        </w:rPr>
      </w:pPr>
      <w:r>
        <w:rPr>
          <w:rFonts w:ascii="Arial" w:hAnsi="Arial" w:cs="Arial"/>
          <w:b/>
          <w:sz w:val="24"/>
          <w:szCs w:val="24"/>
        </w:rPr>
        <w:lastRenderedPageBreak/>
        <w:t>9</w:t>
      </w:r>
      <w:r w:rsidR="008E3901">
        <w:rPr>
          <w:rFonts w:ascii="Arial" w:hAnsi="Arial" w:cs="Arial"/>
          <w:b/>
          <w:sz w:val="24"/>
          <w:szCs w:val="24"/>
        </w:rPr>
        <w:t xml:space="preserve">.1 </w:t>
      </w:r>
      <w:r w:rsidR="00492CBC">
        <w:rPr>
          <w:rFonts w:ascii="Arial" w:hAnsi="Arial" w:cs="Arial"/>
          <w:b/>
          <w:sz w:val="24"/>
          <w:szCs w:val="24"/>
        </w:rPr>
        <w:t xml:space="preserve">- </w:t>
      </w:r>
      <w:r w:rsidR="008E3901">
        <w:rPr>
          <w:rFonts w:ascii="Arial" w:hAnsi="Arial" w:cs="Arial"/>
          <w:b/>
          <w:sz w:val="24"/>
          <w:szCs w:val="24"/>
        </w:rPr>
        <w:t>Avance</w:t>
      </w:r>
    </w:p>
    <w:p w14:paraId="360BFC27" w14:textId="77777777" w:rsidR="008E3901" w:rsidRDefault="008E3901" w:rsidP="008E3901">
      <w:pPr>
        <w:suppressAutoHyphens w:val="0"/>
        <w:autoSpaceDE w:val="0"/>
        <w:spacing w:line="276" w:lineRule="auto"/>
        <w:ind w:firstLine="284"/>
        <w:rPr>
          <w:rFonts w:ascii="Arial" w:hAnsi="Arial" w:cs="Arial"/>
          <w:b/>
          <w:bCs/>
          <w:i/>
          <w:sz w:val="24"/>
          <w:szCs w:val="24"/>
          <w:u w:val="single"/>
          <w:lang w:eastAsia="fr-FR"/>
        </w:rPr>
      </w:pPr>
    </w:p>
    <w:p w14:paraId="04F710EC" w14:textId="7A389F3F" w:rsidR="007154C2" w:rsidRPr="00AA1BCB" w:rsidRDefault="002A705A" w:rsidP="007154C2">
      <w:pPr>
        <w:suppressAutoHyphens w:val="0"/>
        <w:autoSpaceDE w:val="0"/>
        <w:autoSpaceDN w:val="0"/>
        <w:adjustRightInd w:val="0"/>
        <w:jc w:val="both"/>
        <w:rPr>
          <w:rFonts w:ascii="Arial" w:hAnsi="Arial" w:cs="Arial"/>
          <w:sz w:val="22"/>
          <w:szCs w:val="22"/>
        </w:rPr>
      </w:pPr>
      <w:r w:rsidRPr="00AA1BCB">
        <w:rPr>
          <w:rFonts w:ascii="Arial" w:hAnsi="Arial" w:cs="Arial"/>
          <w:sz w:val="22"/>
          <w:szCs w:val="22"/>
        </w:rPr>
        <w:t>Pour chaque bon de commande d’un montant supérieur à 50 000 euros HT et d'une durée d'exécution supérieure à deux mois, le montant de l’avance est égal à 3</w:t>
      </w:r>
      <w:r w:rsidR="001A43DC">
        <w:rPr>
          <w:rFonts w:ascii="Arial" w:hAnsi="Arial" w:cs="Arial"/>
          <w:sz w:val="22"/>
          <w:szCs w:val="22"/>
        </w:rPr>
        <w:t>0</w:t>
      </w:r>
      <w:r w:rsidRPr="00AA1BCB">
        <w:rPr>
          <w:rFonts w:ascii="Arial" w:hAnsi="Arial" w:cs="Arial"/>
          <w:sz w:val="22"/>
          <w:szCs w:val="22"/>
        </w:rPr>
        <w:t xml:space="preserve"> % du montant du bon de commande si la durée prévue pour l'exécution de celui-ci est inférieure ou égale à douze mois.</w:t>
      </w:r>
      <w:r w:rsidRPr="00AA1BCB">
        <w:rPr>
          <w:rFonts w:ascii="Arial" w:hAnsi="Arial" w:cs="Arial"/>
          <w:sz w:val="22"/>
          <w:szCs w:val="22"/>
        </w:rPr>
        <w:tab/>
      </w:r>
    </w:p>
    <w:p w14:paraId="32B06DE2" w14:textId="55776FF3" w:rsidR="008E3901" w:rsidRDefault="002A705A" w:rsidP="007154C2">
      <w:pPr>
        <w:suppressAutoHyphens w:val="0"/>
        <w:autoSpaceDE w:val="0"/>
        <w:autoSpaceDN w:val="0"/>
        <w:adjustRightInd w:val="0"/>
        <w:spacing w:before="120"/>
        <w:jc w:val="both"/>
        <w:rPr>
          <w:rFonts w:ascii="Arial" w:hAnsi="Arial" w:cs="Arial"/>
          <w:sz w:val="22"/>
          <w:szCs w:val="22"/>
        </w:rPr>
      </w:pPr>
      <w:r w:rsidRPr="00AA1BCB">
        <w:rPr>
          <w:rFonts w:ascii="Arial" w:hAnsi="Arial" w:cs="Arial"/>
          <w:sz w:val="22"/>
          <w:szCs w:val="22"/>
        </w:rPr>
        <w:t>Si cette durée est supérieure à douze mois, l'avance est égale à 3</w:t>
      </w:r>
      <w:r w:rsidR="00AA1BCB" w:rsidRPr="00AA1BCB">
        <w:rPr>
          <w:rFonts w:ascii="Arial" w:hAnsi="Arial" w:cs="Arial"/>
          <w:sz w:val="22"/>
          <w:szCs w:val="22"/>
        </w:rPr>
        <w:t>0</w:t>
      </w:r>
      <w:r w:rsidRPr="00AA1BCB">
        <w:rPr>
          <w:rFonts w:ascii="Arial" w:hAnsi="Arial" w:cs="Arial"/>
          <w:sz w:val="22"/>
          <w:szCs w:val="22"/>
        </w:rPr>
        <w:t xml:space="preserve"> % d'une somme égale à douze fois le montant du bon de commande divisé par la durée prévue pour l'exécution de celui-ci exprimée en moi</w:t>
      </w:r>
      <w:r w:rsidR="00AA1BCB" w:rsidRPr="00AA1BCB">
        <w:rPr>
          <w:rFonts w:ascii="Arial" w:hAnsi="Arial" w:cs="Arial"/>
          <w:sz w:val="22"/>
          <w:szCs w:val="22"/>
        </w:rPr>
        <w:t>s.</w:t>
      </w:r>
    </w:p>
    <w:p w14:paraId="35743777" w14:textId="23DB7D76" w:rsidR="008E3901" w:rsidRPr="00437405" w:rsidRDefault="002B1C75" w:rsidP="008E3901">
      <w:pPr>
        <w:tabs>
          <w:tab w:val="left" w:pos="0"/>
        </w:tabs>
        <w:spacing w:before="60"/>
        <w:jc w:val="both"/>
        <w:rPr>
          <w:rFonts w:ascii="Arial" w:hAnsi="Arial" w:cs="Arial"/>
          <w:b/>
          <w:sz w:val="24"/>
          <w:szCs w:val="24"/>
        </w:rPr>
      </w:pPr>
      <w:r>
        <w:rPr>
          <w:rFonts w:ascii="Arial" w:hAnsi="Arial" w:cs="Arial"/>
          <w:b/>
          <w:sz w:val="24"/>
          <w:szCs w:val="24"/>
        </w:rPr>
        <w:t>9</w:t>
      </w:r>
      <w:r w:rsidR="008E3901" w:rsidRPr="00437405">
        <w:rPr>
          <w:rFonts w:ascii="Arial" w:hAnsi="Arial" w:cs="Arial"/>
          <w:b/>
          <w:sz w:val="24"/>
          <w:szCs w:val="24"/>
        </w:rPr>
        <w:t xml:space="preserve">.2 </w:t>
      </w:r>
      <w:r w:rsidR="00492CBC">
        <w:rPr>
          <w:rFonts w:ascii="Arial" w:hAnsi="Arial" w:cs="Arial"/>
          <w:b/>
          <w:sz w:val="24"/>
          <w:szCs w:val="24"/>
        </w:rPr>
        <w:t xml:space="preserve">- </w:t>
      </w:r>
      <w:r w:rsidR="008E3901" w:rsidRPr="00437405">
        <w:rPr>
          <w:rFonts w:ascii="Arial" w:hAnsi="Arial" w:cs="Arial"/>
          <w:b/>
          <w:sz w:val="24"/>
          <w:szCs w:val="24"/>
        </w:rPr>
        <w:t>Acomptes</w:t>
      </w:r>
    </w:p>
    <w:p w14:paraId="4680AB31" w14:textId="77777777" w:rsidR="008E3901" w:rsidRDefault="008E3901" w:rsidP="008E3901">
      <w:pPr>
        <w:suppressAutoHyphens w:val="0"/>
        <w:autoSpaceDE w:val="0"/>
        <w:spacing w:line="276" w:lineRule="auto"/>
        <w:ind w:firstLine="708"/>
        <w:rPr>
          <w:rFonts w:ascii="Arial" w:hAnsi="Arial" w:cs="Arial"/>
          <w:b/>
          <w:bCs/>
          <w:i/>
          <w:sz w:val="16"/>
          <w:szCs w:val="16"/>
          <w:u w:val="single"/>
          <w:lang w:eastAsia="fr-FR"/>
        </w:rPr>
      </w:pPr>
    </w:p>
    <w:p w14:paraId="51346445" w14:textId="77777777" w:rsidR="008E3901" w:rsidRDefault="008E3901" w:rsidP="002A705A">
      <w:pPr>
        <w:suppressAutoHyphens w:val="0"/>
        <w:autoSpaceDE w:val="0"/>
        <w:jc w:val="both"/>
        <w:rPr>
          <w:rFonts w:ascii="Arial" w:hAnsi="Arial" w:cs="Arial"/>
          <w:sz w:val="22"/>
          <w:szCs w:val="22"/>
        </w:rPr>
      </w:pPr>
      <w:r>
        <w:rPr>
          <w:rFonts w:ascii="Arial" w:hAnsi="Arial" w:cs="Arial"/>
          <w:sz w:val="22"/>
          <w:szCs w:val="22"/>
        </w:rPr>
        <w:t xml:space="preserve">Conformément à l’article R2191-21 du Code de la Commande Publique, le montant des acomptes correspond à la valeur des prestations auxquelles ils se rapportent. La périodicité du versement des acomptes est fixée au maximum à trois mois. </w:t>
      </w:r>
    </w:p>
    <w:p w14:paraId="527903ED" w14:textId="44169012" w:rsidR="008E3901" w:rsidRDefault="008E3901" w:rsidP="007154C2">
      <w:pPr>
        <w:suppressAutoHyphens w:val="0"/>
        <w:autoSpaceDE w:val="0"/>
        <w:spacing w:before="120"/>
        <w:jc w:val="both"/>
        <w:rPr>
          <w:rFonts w:ascii="Arial" w:hAnsi="Arial" w:cs="Arial"/>
          <w:sz w:val="24"/>
          <w:szCs w:val="24"/>
          <w:u w:val="single"/>
        </w:rPr>
      </w:pPr>
      <w:r>
        <w:rPr>
          <w:rFonts w:ascii="Arial" w:hAnsi="Arial" w:cs="Arial"/>
          <w:sz w:val="22"/>
          <w:szCs w:val="22"/>
        </w:rPr>
        <w:t>Chaque acompte doit faire l’objet d’une demande de versement d’acompte qui devra faire mention des éléments listés à l’article 11.</w:t>
      </w:r>
      <w:r w:rsidR="007154C2">
        <w:rPr>
          <w:rFonts w:ascii="Arial" w:hAnsi="Arial" w:cs="Arial"/>
          <w:sz w:val="22"/>
          <w:szCs w:val="22"/>
        </w:rPr>
        <w:t>3</w:t>
      </w:r>
      <w:r>
        <w:rPr>
          <w:rFonts w:ascii="Arial" w:hAnsi="Arial" w:cs="Arial"/>
          <w:sz w:val="22"/>
          <w:szCs w:val="22"/>
        </w:rPr>
        <w:t xml:space="preserve"> du </w:t>
      </w:r>
      <w:r w:rsidR="00FE6DC6">
        <w:rPr>
          <w:rFonts w:ascii="Arial" w:hAnsi="Arial" w:cs="Arial"/>
          <w:sz w:val="22"/>
          <w:szCs w:val="22"/>
        </w:rPr>
        <w:t>CCAG-FCS</w:t>
      </w:r>
      <w:r>
        <w:rPr>
          <w:rFonts w:ascii="Arial" w:hAnsi="Arial" w:cs="Arial"/>
          <w:sz w:val="22"/>
          <w:szCs w:val="22"/>
        </w:rPr>
        <w:t xml:space="preserve">. Cette demande devra être remise à l’adresse indiquée à l’article </w:t>
      </w:r>
      <w:r w:rsidR="002B1C75">
        <w:rPr>
          <w:rFonts w:ascii="Arial" w:hAnsi="Arial" w:cs="Arial"/>
          <w:sz w:val="22"/>
          <w:szCs w:val="22"/>
        </w:rPr>
        <w:t>10</w:t>
      </w:r>
      <w:r>
        <w:rPr>
          <w:rFonts w:ascii="Arial" w:hAnsi="Arial" w:cs="Arial"/>
          <w:sz w:val="22"/>
          <w:szCs w:val="22"/>
        </w:rPr>
        <w:t xml:space="preserve"> du présent CCP après admission des prestations correspondant à la demande d'acompte.</w:t>
      </w:r>
    </w:p>
    <w:p w14:paraId="07988B6B" w14:textId="7E59F14C" w:rsidR="008E3901" w:rsidRDefault="008E3901" w:rsidP="008E3901">
      <w:pPr>
        <w:pStyle w:val="Titre1"/>
        <w:keepNext w:val="0"/>
        <w:widowControl/>
        <w:numPr>
          <w:ilvl w:val="0"/>
          <w:numId w:val="0"/>
        </w:numPr>
        <w:spacing w:before="480" w:after="36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10</w:t>
      </w:r>
      <w:r>
        <w:rPr>
          <w:rFonts w:ascii="Arial" w:eastAsia="Arial" w:hAnsi="Arial" w:cs="Arial"/>
          <w:sz w:val="24"/>
          <w:szCs w:val="24"/>
          <w:u w:val="single"/>
        </w:rPr>
        <w:t xml:space="preserve"> – </w:t>
      </w:r>
      <w:r>
        <w:rPr>
          <w:rFonts w:ascii="Arial" w:hAnsi="Arial" w:cs="Arial"/>
          <w:sz w:val="24"/>
          <w:szCs w:val="24"/>
          <w:u w:val="single"/>
        </w:rPr>
        <w:t>Facturation</w:t>
      </w:r>
    </w:p>
    <w:p w14:paraId="02294611" w14:textId="77777777" w:rsidR="008E3901" w:rsidRDefault="008E3901" w:rsidP="002A705A">
      <w:pPr>
        <w:jc w:val="both"/>
        <w:rPr>
          <w:rFonts w:ascii="Arial" w:hAnsi="Arial" w:cs="Arial"/>
          <w:sz w:val="22"/>
          <w:szCs w:val="22"/>
        </w:rPr>
      </w:pPr>
      <w:r w:rsidRPr="00E2132C">
        <w:rPr>
          <w:rFonts w:ascii="Arial" w:hAnsi="Arial" w:cs="Arial"/>
          <w:sz w:val="22"/>
          <w:szCs w:val="22"/>
        </w:rPr>
        <w:t xml:space="preserve">La facture établie par le titulaire sera adressée à l’université de façon dématérialisée via le portail Chorus Portail Pro 2017 à l’adresse suivante : </w:t>
      </w:r>
      <w:hyperlink r:id="rId13" w:tgtFrame="_blank" w:history="1">
        <w:r w:rsidRPr="00E2132C">
          <w:rPr>
            <w:rStyle w:val="Lienhypertexte"/>
            <w:rFonts w:ascii="Arial" w:hAnsi="Arial" w:cs="Arial"/>
            <w:sz w:val="22"/>
            <w:szCs w:val="22"/>
          </w:rPr>
          <w:t>https://chorus-pro.gouv.fr</w:t>
        </w:r>
      </w:hyperlink>
      <w:r w:rsidRPr="00E2132C">
        <w:rPr>
          <w:rFonts w:ascii="Arial" w:hAnsi="Arial" w:cs="Arial"/>
          <w:sz w:val="22"/>
          <w:szCs w:val="22"/>
        </w:rPr>
        <w:t>.</w:t>
      </w:r>
    </w:p>
    <w:p w14:paraId="16C1011F" w14:textId="77777777" w:rsidR="008E3901" w:rsidRDefault="008E3901" w:rsidP="007154C2">
      <w:pPr>
        <w:spacing w:before="120"/>
        <w:jc w:val="both"/>
        <w:rPr>
          <w:rFonts w:ascii="Arial" w:hAnsi="Arial" w:cs="Arial"/>
          <w:sz w:val="22"/>
          <w:szCs w:val="22"/>
        </w:rPr>
      </w:pPr>
      <w:r w:rsidRPr="00E2132C">
        <w:rPr>
          <w:rFonts w:ascii="Arial" w:hAnsi="Arial" w:cs="Arial"/>
          <w:sz w:val="22"/>
          <w:szCs w:val="22"/>
        </w:rPr>
        <w:t xml:space="preserve">L’utilisation de ce portail nécessitera la création d’un compte gratuit par le titulaire afin de pouvoir y importer les factures au format </w:t>
      </w:r>
      <w:proofErr w:type="spellStart"/>
      <w:r w:rsidRPr="00E2132C">
        <w:rPr>
          <w:rFonts w:ascii="Arial" w:hAnsi="Arial" w:cs="Arial"/>
          <w:sz w:val="22"/>
          <w:szCs w:val="22"/>
        </w:rPr>
        <w:t>pdf</w:t>
      </w:r>
      <w:proofErr w:type="spellEnd"/>
      <w:r w:rsidRPr="00E2132C">
        <w:rPr>
          <w:rFonts w:ascii="Arial" w:hAnsi="Arial" w:cs="Arial"/>
          <w:sz w:val="22"/>
          <w:szCs w:val="22"/>
        </w:rPr>
        <w:t>.</w:t>
      </w:r>
    </w:p>
    <w:p w14:paraId="0554D055" w14:textId="77777777" w:rsidR="008E3901" w:rsidRDefault="008E3901" w:rsidP="008E3901">
      <w:pPr>
        <w:jc w:val="both"/>
        <w:rPr>
          <w:rFonts w:ascii="Arial" w:hAnsi="Arial" w:cs="Arial"/>
          <w:sz w:val="22"/>
          <w:szCs w:val="22"/>
        </w:rPr>
      </w:pPr>
    </w:p>
    <w:p w14:paraId="21C8FB73" w14:textId="77777777" w:rsidR="008E3901" w:rsidRPr="008140D0" w:rsidRDefault="008E3901" w:rsidP="002A705A">
      <w:pPr>
        <w:jc w:val="both"/>
        <w:rPr>
          <w:rFonts w:ascii="Arial" w:hAnsi="Arial" w:cs="Arial"/>
          <w:sz w:val="22"/>
          <w:szCs w:val="22"/>
        </w:rPr>
      </w:pPr>
      <w:r w:rsidRPr="008140D0">
        <w:rPr>
          <w:rFonts w:ascii="Arial" w:hAnsi="Arial" w:cs="Arial"/>
          <w:sz w:val="22"/>
          <w:szCs w:val="22"/>
        </w:rPr>
        <w:t xml:space="preserve">Les codes obligatoires à renseigner afin d’envoyer une facture à l’attention de l’Université de Lorraine via CHORUS PRO sont : </w:t>
      </w:r>
    </w:p>
    <w:p w14:paraId="36632D34" w14:textId="77777777" w:rsidR="008E3901" w:rsidRPr="008140D0" w:rsidRDefault="008E3901" w:rsidP="002A705A">
      <w:pPr>
        <w:jc w:val="both"/>
        <w:rPr>
          <w:rFonts w:ascii="Arial" w:hAnsi="Arial" w:cs="Arial"/>
          <w:sz w:val="22"/>
          <w:szCs w:val="22"/>
        </w:rPr>
      </w:pPr>
      <w:r w:rsidRPr="008140D0">
        <w:rPr>
          <w:rFonts w:ascii="Arial" w:hAnsi="Arial" w:cs="Arial"/>
          <w:sz w:val="22"/>
          <w:szCs w:val="22"/>
          <w:u w:val="single"/>
        </w:rPr>
        <w:t>SIRET de l’Université de Lorraine</w:t>
      </w:r>
      <w:r w:rsidRPr="008140D0">
        <w:rPr>
          <w:rFonts w:ascii="Arial" w:hAnsi="Arial" w:cs="Arial"/>
          <w:sz w:val="22"/>
          <w:szCs w:val="22"/>
        </w:rPr>
        <w:t xml:space="preserve"> : 130 015 506 00012</w:t>
      </w:r>
    </w:p>
    <w:p w14:paraId="15C9EB7D" w14:textId="77777777" w:rsidR="008E3901" w:rsidRPr="008140D0" w:rsidRDefault="008E3901" w:rsidP="002A705A">
      <w:pPr>
        <w:jc w:val="both"/>
        <w:rPr>
          <w:rFonts w:ascii="Arial" w:hAnsi="Arial" w:cs="Arial"/>
          <w:sz w:val="22"/>
          <w:szCs w:val="22"/>
        </w:rPr>
      </w:pPr>
      <w:r w:rsidRPr="008140D0">
        <w:rPr>
          <w:rFonts w:ascii="Arial" w:hAnsi="Arial" w:cs="Arial"/>
          <w:sz w:val="22"/>
          <w:szCs w:val="22"/>
          <w:u w:val="single"/>
        </w:rPr>
        <w:t>CODE SERVICE obligatoire</w:t>
      </w:r>
      <w:r w:rsidRPr="008140D0">
        <w:rPr>
          <w:rFonts w:ascii="Arial" w:hAnsi="Arial" w:cs="Arial"/>
          <w:sz w:val="22"/>
          <w:szCs w:val="22"/>
        </w:rPr>
        <w:t xml:space="preserve"> : UL1AVECEJ</w:t>
      </w:r>
    </w:p>
    <w:p w14:paraId="7E5BD00E" w14:textId="77777777" w:rsidR="008E3901" w:rsidRPr="008140D0" w:rsidRDefault="008E3901" w:rsidP="002A705A">
      <w:pPr>
        <w:jc w:val="both"/>
        <w:rPr>
          <w:rFonts w:ascii="Arial" w:hAnsi="Arial" w:cs="Arial"/>
          <w:sz w:val="22"/>
          <w:szCs w:val="22"/>
          <w:u w:val="single"/>
        </w:rPr>
      </w:pPr>
      <w:r w:rsidRPr="008140D0">
        <w:rPr>
          <w:rFonts w:ascii="Arial" w:hAnsi="Arial" w:cs="Arial"/>
          <w:sz w:val="22"/>
          <w:szCs w:val="22"/>
          <w:u w:val="single"/>
        </w:rPr>
        <w:t>Numéro d'Engagement juridique (EJ) obligatoire : numéro de bon de commande (4500 suivi de 6 chiffres).</w:t>
      </w:r>
    </w:p>
    <w:p w14:paraId="5C40CA02" w14:textId="4DFA0A3A" w:rsidR="008E3901" w:rsidRPr="007154C2" w:rsidRDefault="008E3901" w:rsidP="007154C2">
      <w:pPr>
        <w:spacing w:before="120"/>
        <w:jc w:val="both"/>
        <w:rPr>
          <w:rFonts w:ascii="Arial" w:hAnsi="Arial" w:cs="Arial"/>
          <w:sz w:val="22"/>
          <w:szCs w:val="22"/>
        </w:rPr>
      </w:pPr>
      <w:r w:rsidRPr="00E2132C">
        <w:rPr>
          <w:rFonts w:ascii="Arial" w:hAnsi="Arial" w:cs="Arial"/>
          <w:sz w:val="22"/>
          <w:szCs w:val="22"/>
        </w:rPr>
        <w:t>Par dérogation à l’article 11.</w:t>
      </w:r>
      <w:r w:rsidR="007154C2">
        <w:rPr>
          <w:rFonts w:ascii="Arial" w:hAnsi="Arial" w:cs="Arial"/>
          <w:sz w:val="22"/>
          <w:szCs w:val="22"/>
        </w:rPr>
        <w:t>3</w:t>
      </w:r>
      <w:r w:rsidRPr="00E2132C">
        <w:rPr>
          <w:rFonts w:ascii="Arial" w:hAnsi="Arial" w:cs="Arial"/>
          <w:sz w:val="22"/>
          <w:szCs w:val="22"/>
        </w:rPr>
        <w:t xml:space="preserve"> du CCAG-FCS, </w:t>
      </w:r>
      <w:r w:rsidRPr="007154C2">
        <w:rPr>
          <w:rFonts w:ascii="Arial" w:hAnsi="Arial" w:cs="Arial"/>
          <w:sz w:val="22"/>
          <w:szCs w:val="22"/>
        </w:rPr>
        <w:t>la facture portera, outre les mentions légales :</w:t>
      </w:r>
    </w:p>
    <w:p w14:paraId="3C928EC9" w14:textId="77777777" w:rsidR="008E3901" w:rsidRPr="00E2132C" w:rsidRDefault="008E3901" w:rsidP="008E3901">
      <w:pPr>
        <w:jc w:val="both"/>
        <w:rPr>
          <w:rFonts w:ascii="Arial" w:hAnsi="Arial" w:cs="Arial"/>
          <w:sz w:val="22"/>
          <w:szCs w:val="22"/>
        </w:rPr>
      </w:pPr>
    </w:p>
    <w:p w14:paraId="5D7C899D" w14:textId="77777777" w:rsidR="008E3901" w:rsidRPr="00E2132C" w:rsidRDefault="008E3901" w:rsidP="007154C2">
      <w:pPr>
        <w:jc w:val="both"/>
        <w:rPr>
          <w:rFonts w:ascii="Arial" w:hAnsi="Arial" w:cs="Arial"/>
          <w:sz w:val="22"/>
          <w:szCs w:val="22"/>
        </w:rPr>
      </w:pPr>
      <w:r w:rsidRPr="00E2132C">
        <w:rPr>
          <w:rFonts w:ascii="Arial" w:hAnsi="Arial" w:cs="Arial"/>
          <w:sz w:val="22"/>
          <w:szCs w:val="22"/>
        </w:rPr>
        <w:t>Le</w:t>
      </w:r>
      <w:r w:rsidRPr="00E2132C">
        <w:rPr>
          <w:rFonts w:ascii="Arial" w:hAnsi="Arial" w:cs="Arial"/>
          <w:b/>
          <w:bCs/>
          <w:sz w:val="22"/>
          <w:szCs w:val="22"/>
        </w:rPr>
        <w:t xml:space="preserve"> numéro d'engagement (EJ) </w:t>
      </w:r>
      <w:r w:rsidRPr="00E2132C">
        <w:rPr>
          <w:rFonts w:ascii="Arial" w:hAnsi="Arial" w:cs="Arial"/>
          <w:sz w:val="22"/>
          <w:szCs w:val="22"/>
        </w:rPr>
        <w:t xml:space="preserve">fourni par l'université, que vous trouverez en haut à droite sur le </w:t>
      </w:r>
      <w:r w:rsidRPr="00E2132C">
        <w:rPr>
          <w:rFonts w:ascii="Arial" w:hAnsi="Arial" w:cs="Arial"/>
          <w:sz w:val="22"/>
          <w:szCs w:val="22"/>
          <w:u w:val="single"/>
        </w:rPr>
        <w:t>bon de commande</w:t>
      </w:r>
      <w:r w:rsidRPr="00E2132C">
        <w:rPr>
          <w:rFonts w:ascii="Arial" w:hAnsi="Arial" w:cs="Arial"/>
          <w:sz w:val="22"/>
          <w:szCs w:val="22"/>
        </w:rPr>
        <w:t xml:space="preserve"> (qui commence par </w:t>
      </w:r>
      <w:r w:rsidRPr="00E2132C">
        <w:rPr>
          <w:rFonts w:ascii="Arial" w:hAnsi="Arial" w:cs="Arial"/>
          <w:b/>
          <w:bCs/>
          <w:sz w:val="22"/>
          <w:szCs w:val="22"/>
        </w:rPr>
        <w:t xml:space="preserve">4500 </w:t>
      </w:r>
      <w:proofErr w:type="gramStart"/>
      <w:r w:rsidRPr="00E2132C">
        <w:rPr>
          <w:rFonts w:ascii="Arial" w:hAnsi="Arial" w:cs="Arial"/>
          <w:b/>
          <w:bCs/>
          <w:sz w:val="22"/>
          <w:szCs w:val="22"/>
        </w:rPr>
        <w:t>suivi</w:t>
      </w:r>
      <w:proofErr w:type="gramEnd"/>
      <w:r w:rsidRPr="00E2132C">
        <w:rPr>
          <w:rFonts w:ascii="Arial" w:hAnsi="Arial" w:cs="Arial"/>
          <w:b/>
          <w:bCs/>
          <w:sz w:val="22"/>
          <w:szCs w:val="22"/>
        </w:rPr>
        <w:t xml:space="preserve"> de 6 chiffres</w:t>
      </w:r>
      <w:r w:rsidRPr="00E2132C">
        <w:rPr>
          <w:rFonts w:ascii="Arial" w:hAnsi="Arial" w:cs="Arial"/>
          <w:sz w:val="22"/>
          <w:szCs w:val="22"/>
        </w:rPr>
        <w:t>).</w:t>
      </w:r>
    </w:p>
    <w:p w14:paraId="0DB828A6" w14:textId="77777777" w:rsidR="008E3901" w:rsidRPr="00E2132C" w:rsidRDefault="008E3901" w:rsidP="008E3901">
      <w:pPr>
        <w:ind w:firstLine="284"/>
        <w:jc w:val="both"/>
        <w:rPr>
          <w:rFonts w:ascii="Arial" w:hAnsi="Arial" w:cs="Arial"/>
          <w:sz w:val="22"/>
          <w:szCs w:val="22"/>
        </w:rPr>
      </w:pPr>
    </w:p>
    <w:p w14:paraId="21ADF7B5" w14:textId="77777777" w:rsidR="008E3901" w:rsidRPr="00E2132C" w:rsidRDefault="008E3901" w:rsidP="008E3901">
      <w:pPr>
        <w:ind w:firstLine="284"/>
        <w:jc w:val="both"/>
        <w:rPr>
          <w:rFonts w:ascii="Arial" w:hAnsi="Arial" w:cs="Arial"/>
          <w:sz w:val="22"/>
          <w:szCs w:val="22"/>
        </w:rPr>
      </w:pPr>
    </w:p>
    <w:p w14:paraId="2A0490A1" w14:textId="77777777" w:rsidR="008E3901" w:rsidRDefault="008E3901" w:rsidP="008E3901">
      <w:pPr>
        <w:jc w:val="both"/>
        <w:rPr>
          <w:rFonts w:ascii="Arial" w:hAnsi="Arial" w:cs="Arial"/>
          <w:sz w:val="22"/>
          <w:szCs w:val="22"/>
          <w:u w:val="single"/>
        </w:rPr>
      </w:pPr>
      <w:r w:rsidRPr="00E2132C">
        <w:rPr>
          <w:rFonts w:ascii="Arial" w:hAnsi="Arial" w:cs="Arial"/>
          <w:sz w:val="22"/>
          <w:szCs w:val="22"/>
          <w:u w:val="single"/>
        </w:rPr>
        <w:t>Mentions légales d'une facture :</w:t>
      </w:r>
    </w:p>
    <w:p w14:paraId="3C8DC542" w14:textId="7CCBC909" w:rsidR="00634151" w:rsidRDefault="00C44443" w:rsidP="00317CD9">
      <w:pPr>
        <w:jc w:val="both"/>
        <w:rPr>
          <w:rStyle w:val="Lienhypertexte"/>
          <w:rFonts w:ascii="Arial" w:hAnsi="Arial" w:cs="Arial"/>
          <w:sz w:val="22"/>
          <w:szCs w:val="22"/>
        </w:rPr>
      </w:pPr>
      <w:hyperlink r:id="rId14" w:history="1">
        <w:r w:rsidR="00317CD9" w:rsidRPr="00D2696E">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30EC52DC" w14:textId="77777777" w:rsidR="00317CD9" w:rsidRPr="00634151" w:rsidRDefault="00317CD9" w:rsidP="00317CD9">
      <w:pPr>
        <w:jc w:val="both"/>
        <w:rPr>
          <w:rFonts w:ascii="Arial" w:hAnsi="Arial" w:cs="Arial"/>
          <w:sz w:val="22"/>
          <w:szCs w:val="22"/>
        </w:rPr>
      </w:pPr>
    </w:p>
    <w:p w14:paraId="1F8D213E" w14:textId="77777777" w:rsidR="008E3901" w:rsidRPr="00E2132C" w:rsidRDefault="008E3901" w:rsidP="00317CD9">
      <w:pPr>
        <w:pStyle w:val="Paragraphedeliste"/>
        <w:numPr>
          <w:ilvl w:val="0"/>
          <w:numId w:val="12"/>
        </w:numPr>
        <w:ind w:left="567" w:hanging="283"/>
        <w:contextualSpacing/>
        <w:jc w:val="both"/>
        <w:rPr>
          <w:rFonts w:ascii="Arial" w:hAnsi="Arial" w:cs="Arial"/>
        </w:rPr>
      </w:pPr>
      <w:r w:rsidRPr="00E2132C">
        <w:rPr>
          <w:rFonts w:ascii="Arial" w:hAnsi="Arial" w:cs="Arial"/>
        </w:rPr>
        <w:t>Date d'émission de la facture</w:t>
      </w:r>
    </w:p>
    <w:p w14:paraId="044115AD" w14:textId="77777777" w:rsidR="008E3901" w:rsidRPr="00E2132C" w:rsidRDefault="008E3901" w:rsidP="00317CD9">
      <w:pPr>
        <w:pStyle w:val="Paragraphedeliste"/>
        <w:numPr>
          <w:ilvl w:val="0"/>
          <w:numId w:val="12"/>
        </w:numPr>
        <w:ind w:left="567" w:hanging="283"/>
        <w:contextualSpacing/>
        <w:jc w:val="both"/>
        <w:rPr>
          <w:rFonts w:ascii="Arial" w:hAnsi="Arial" w:cs="Arial"/>
        </w:rPr>
      </w:pPr>
      <w:r w:rsidRPr="00E2132C">
        <w:rPr>
          <w:rFonts w:ascii="Arial" w:hAnsi="Arial" w:cs="Arial"/>
        </w:rPr>
        <w:t>Numérotation de la facture</w:t>
      </w:r>
    </w:p>
    <w:p w14:paraId="4FE952A2" w14:textId="77777777" w:rsidR="008E3901" w:rsidRPr="00E2132C" w:rsidRDefault="008E3901" w:rsidP="00317CD9">
      <w:pPr>
        <w:pStyle w:val="Paragraphedeliste"/>
        <w:numPr>
          <w:ilvl w:val="0"/>
          <w:numId w:val="12"/>
        </w:numPr>
        <w:ind w:left="567" w:hanging="283"/>
        <w:contextualSpacing/>
        <w:jc w:val="both"/>
        <w:rPr>
          <w:rFonts w:ascii="Arial" w:hAnsi="Arial" w:cs="Arial"/>
        </w:rPr>
      </w:pPr>
      <w:r w:rsidRPr="00E2132C">
        <w:rPr>
          <w:rFonts w:ascii="Arial" w:hAnsi="Arial" w:cs="Arial"/>
        </w:rPr>
        <w:t>Date de la vente ou de la prestation de service</w:t>
      </w:r>
    </w:p>
    <w:p w14:paraId="4513E0F3" w14:textId="77777777" w:rsidR="008E3901" w:rsidRPr="00E2132C" w:rsidRDefault="008E3901" w:rsidP="00317CD9">
      <w:pPr>
        <w:pStyle w:val="Paragraphedeliste"/>
        <w:numPr>
          <w:ilvl w:val="0"/>
          <w:numId w:val="12"/>
        </w:numPr>
        <w:ind w:left="567" w:hanging="283"/>
        <w:contextualSpacing/>
        <w:jc w:val="both"/>
        <w:rPr>
          <w:rFonts w:ascii="Arial" w:hAnsi="Arial" w:cs="Arial"/>
        </w:rPr>
      </w:pPr>
      <w:r w:rsidRPr="00E2132C">
        <w:rPr>
          <w:rFonts w:ascii="Arial" w:hAnsi="Arial" w:cs="Arial"/>
        </w:rPr>
        <w:t>Identité de l'acheteur (UL)</w:t>
      </w:r>
    </w:p>
    <w:p w14:paraId="26A9AAC9" w14:textId="77777777" w:rsidR="008E3901" w:rsidRPr="00E2132C" w:rsidRDefault="008E3901" w:rsidP="00317CD9">
      <w:pPr>
        <w:pStyle w:val="Paragraphedeliste"/>
        <w:numPr>
          <w:ilvl w:val="0"/>
          <w:numId w:val="13"/>
        </w:numPr>
        <w:ind w:left="567" w:hanging="283"/>
        <w:contextualSpacing/>
        <w:jc w:val="both"/>
        <w:rPr>
          <w:rFonts w:ascii="Arial" w:hAnsi="Arial" w:cs="Arial"/>
        </w:rPr>
      </w:pPr>
      <w:r w:rsidRPr="00E2132C">
        <w:rPr>
          <w:rFonts w:ascii="Arial" w:hAnsi="Arial" w:cs="Arial"/>
        </w:rPr>
        <w:t xml:space="preserve">Identité du vendeur ou prestataire dont dénomination sociale, numéro de RCS et SIREN  </w:t>
      </w:r>
    </w:p>
    <w:p w14:paraId="5609B90F" w14:textId="18EE1D38" w:rsidR="008E3901" w:rsidRDefault="008E3901" w:rsidP="00317CD9">
      <w:pPr>
        <w:pStyle w:val="Paragraphedeliste"/>
        <w:numPr>
          <w:ilvl w:val="0"/>
          <w:numId w:val="13"/>
        </w:numPr>
        <w:ind w:left="567" w:hanging="283"/>
        <w:contextualSpacing/>
        <w:jc w:val="both"/>
        <w:rPr>
          <w:rFonts w:ascii="Arial" w:hAnsi="Arial" w:cs="Arial"/>
        </w:rPr>
      </w:pPr>
      <w:r w:rsidRPr="00E2132C">
        <w:rPr>
          <w:rFonts w:ascii="Arial" w:hAnsi="Arial" w:cs="Arial"/>
        </w:rPr>
        <w:t>Adresse de livraison</w:t>
      </w:r>
    </w:p>
    <w:p w14:paraId="01E3A1A6" w14:textId="69B294A2" w:rsidR="00634151" w:rsidRDefault="00634151" w:rsidP="00317CD9">
      <w:pPr>
        <w:pStyle w:val="Paragraphedeliste"/>
        <w:numPr>
          <w:ilvl w:val="0"/>
          <w:numId w:val="13"/>
        </w:numPr>
        <w:ind w:left="567" w:hanging="283"/>
        <w:contextualSpacing/>
        <w:jc w:val="both"/>
        <w:rPr>
          <w:rFonts w:ascii="Arial" w:hAnsi="Arial" w:cs="Arial"/>
        </w:rPr>
      </w:pPr>
      <w:r>
        <w:rPr>
          <w:rFonts w:ascii="Arial" w:hAnsi="Arial" w:cs="Arial"/>
        </w:rPr>
        <w:t>Adresse de facturation si elle est différente de celle de livraison</w:t>
      </w:r>
    </w:p>
    <w:p w14:paraId="02FCEE83" w14:textId="59A13414" w:rsidR="00634151" w:rsidRPr="00E2132C" w:rsidRDefault="00634151" w:rsidP="00317CD9">
      <w:pPr>
        <w:pStyle w:val="Paragraphedeliste"/>
        <w:numPr>
          <w:ilvl w:val="0"/>
          <w:numId w:val="13"/>
        </w:numPr>
        <w:ind w:left="567" w:hanging="283"/>
        <w:contextualSpacing/>
        <w:jc w:val="both"/>
        <w:rPr>
          <w:rFonts w:ascii="Arial" w:hAnsi="Arial" w:cs="Arial"/>
        </w:rPr>
      </w:pPr>
      <w:r>
        <w:rPr>
          <w:rFonts w:ascii="Arial" w:hAnsi="Arial" w:cs="Arial"/>
        </w:rPr>
        <w:lastRenderedPageBreak/>
        <w:t>Le numéro de bon de commande s’il a été préalablement émis par l’acheteur</w:t>
      </w:r>
    </w:p>
    <w:p w14:paraId="4E0D5EB2" w14:textId="77777777" w:rsidR="008E3901" w:rsidRPr="00E2132C" w:rsidRDefault="00C44443" w:rsidP="00317CD9">
      <w:pPr>
        <w:pStyle w:val="Paragraphedeliste"/>
        <w:numPr>
          <w:ilvl w:val="0"/>
          <w:numId w:val="12"/>
        </w:numPr>
        <w:ind w:left="567" w:hanging="283"/>
        <w:contextualSpacing/>
        <w:jc w:val="both"/>
        <w:rPr>
          <w:rFonts w:ascii="Arial" w:hAnsi="Arial" w:cs="Arial"/>
        </w:rPr>
      </w:pPr>
      <w:hyperlink r:id="rId15" w:tgtFrame="_blank" w:history="1">
        <w:r w:rsidR="008E3901" w:rsidRPr="00E2132C">
          <w:rPr>
            <w:rStyle w:val="Lienhypertexte"/>
            <w:rFonts w:ascii="Arial" w:hAnsi="Arial" w:cs="Arial"/>
          </w:rPr>
          <w:t>Numéro individuel d'identification à la TVA</w:t>
        </w:r>
      </w:hyperlink>
      <w:r w:rsidR="008E3901" w:rsidRPr="00E2132C">
        <w:rPr>
          <w:rFonts w:ascii="Arial" w:hAnsi="Arial" w:cs="Arial"/>
        </w:rPr>
        <w:t xml:space="preserve"> du vendeur et du client professionnel, seulement si ce dernier est redevable de la TVA </w:t>
      </w:r>
    </w:p>
    <w:p w14:paraId="71F6C23B" w14:textId="77777777" w:rsidR="008E3901" w:rsidRPr="00E2132C" w:rsidRDefault="008E3901" w:rsidP="00317CD9">
      <w:pPr>
        <w:pStyle w:val="Paragraphedeliste"/>
        <w:numPr>
          <w:ilvl w:val="0"/>
          <w:numId w:val="12"/>
        </w:numPr>
        <w:ind w:left="567" w:hanging="283"/>
        <w:contextualSpacing/>
        <w:jc w:val="both"/>
        <w:rPr>
          <w:rFonts w:ascii="Arial" w:hAnsi="Arial" w:cs="Arial"/>
        </w:rPr>
      </w:pPr>
      <w:r w:rsidRPr="00E2132C">
        <w:rPr>
          <w:rFonts w:ascii="Arial" w:hAnsi="Arial" w:cs="Arial"/>
        </w:rPr>
        <w:t>Désignation du produit ou de la prestation</w:t>
      </w:r>
    </w:p>
    <w:p w14:paraId="22863D08" w14:textId="77777777" w:rsidR="008E3901" w:rsidRPr="00E2132C" w:rsidRDefault="008E3901" w:rsidP="00317CD9">
      <w:pPr>
        <w:pStyle w:val="Paragraphedeliste"/>
        <w:numPr>
          <w:ilvl w:val="0"/>
          <w:numId w:val="12"/>
        </w:numPr>
        <w:ind w:left="567" w:hanging="283"/>
        <w:contextualSpacing/>
        <w:jc w:val="both"/>
        <w:rPr>
          <w:rFonts w:ascii="Arial" w:hAnsi="Arial" w:cs="Arial"/>
        </w:rPr>
      </w:pPr>
      <w:r w:rsidRPr="00E2132C">
        <w:rPr>
          <w:rFonts w:ascii="Arial" w:hAnsi="Arial" w:cs="Arial"/>
        </w:rPr>
        <w:t>Décompte détaillé de chaque prestation et produit fourni</w:t>
      </w:r>
    </w:p>
    <w:p w14:paraId="12E02F74" w14:textId="77777777" w:rsidR="008E3901" w:rsidRPr="00E2132C" w:rsidRDefault="008E3901" w:rsidP="00317CD9">
      <w:pPr>
        <w:pStyle w:val="Paragraphedeliste"/>
        <w:numPr>
          <w:ilvl w:val="0"/>
          <w:numId w:val="12"/>
        </w:numPr>
        <w:ind w:left="567" w:hanging="283"/>
        <w:contextualSpacing/>
        <w:jc w:val="both"/>
        <w:rPr>
          <w:rFonts w:ascii="Arial" w:hAnsi="Arial" w:cs="Arial"/>
        </w:rPr>
      </w:pPr>
      <w:r w:rsidRPr="00E2132C">
        <w:rPr>
          <w:rFonts w:ascii="Arial" w:hAnsi="Arial" w:cs="Arial"/>
        </w:rPr>
        <w:t>Prix catalogue, majoration (frais de transport et emballage), Rabais remise ristourne éventuelles</w:t>
      </w:r>
    </w:p>
    <w:p w14:paraId="3D893CEC" w14:textId="77777777" w:rsidR="008E3901" w:rsidRPr="00E2132C" w:rsidRDefault="00C44443" w:rsidP="00317CD9">
      <w:pPr>
        <w:pStyle w:val="Paragraphedeliste"/>
        <w:numPr>
          <w:ilvl w:val="0"/>
          <w:numId w:val="12"/>
        </w:numPr>
        <w:ind w:left="567" w:hanging="283"/>
        <w:contextualSpacing/>
        <w:jc w:val="both"/>
        <w:rPr>
          <w:rFonts w:ascii="Arial" w:hAnsi="Arial" w:cs="Arial"/>
        </w:rPr>
      </w:pPr>
      <w:hyperlink r:id="rId16" w:tgtFrame="_blank" w:history="1">
        <w:r w:rsidR="008E3901" w:rsidRPr="00E2132C">
          <w:rPr>
            <w:rStyle w:val="Lienhypertexte"/>
            <w:rFonts w:ascii="Arial" w:hAnsi="Arial" w:cs="Arial"/>
          </w:rPr>
          <w:t>Taux de TVA</w:t>
        </w:r>
      </w:hyperlink>
      <w:r w:rsidR="008E3901" w:rsidRPr="00E2132C">
        <w:rPr>
          <w:rFonts w:ascii="Arial" w:hAnsi="Arial" w:cs="Arial"/>
        </w:rPr>
        <w:t xml:space="preserve"> légalement applicable </w:t>
      </w:r>
    </w:p>
    <w:p w14:paraId="54F30406" w14:textId="77777777" w:rsidR="008E3901" w:rsidRPr="00E2132C" w:rsidRDefault="008E3901" w:rsidP="00317CD9">
      <w:pPr>
        <w:pStyle w:val="Paragraphedeliste"/>
        <w:numPr>
          <w:ilvl w:val="0"/>
          <w:numId w:val="12"/>
        </w:numPr>
        <w:ind w:left="567" w:hanging="283"/>
        <w:contextualSpacing/>
        <w:jc w:val="both"/>
        <w:rPr>
          <w:rFonts w:ascii="Arial" w:hAnsi="Arial" w:cs="Arial"/>
        </w:rPr>
      </w:pPr>
      <w:r w:rsidRPr="00E2132C">
        <w:rPr>
          <w:rFonts w:ascii="Arial" w:hAnsi="Arial" w:cs="Arial"/>
        </w:rPr>
        <w:t>Montant total de la TVA correspondant</w:t>
      </w:r>
    </w:p>
    <w:p w14:paraId="09EE2F4D" w14:textId="77777777" w:rsidR="008E3901" w:rsidRPr="00E2132C" w:rsidRDefault="008E3901" w:rsidP="00317CD9">
      <w:pPr>
        <w:pStyle w:val="Paragraphedeliste"/>
        <w:numPr>
          <w:ilvl w:val="0"/>
          <w:numId w:val="12"/>
        </w:numPr>
        <w:ind w:left="567" w:hanging="283"/>
        <w:contextualSpacing/>
        <w:jc w:val="both"/>
        <w:rPr>
          <w:rFonts w:ascii="Arial" w:hAnsi="Arial" w:cs="Arial"/>
        </w:rPr>
      </w:pPr>
      <w:r w:rsidRPr="00E2132C">
        <w:rPr>
          <w:rFonts w:ascii="Arial" w:hAnsi="Arial" w:cs="Arial"/>
        </w:rPr>
        <w:t>Somme totale à payer hors taxe (HT) et toutes taxes comprises (TTC)</w:t>
      </w:r>
    </w:p>
    <w:p w14:paraId="11995DA4" w14:textId="77777777" w:rsidR="008E3901" w:rsidRPr="00E2132C" w:rsidRDefault="00C44443" w:rsidP="00317CD9">
      <w:pPr>
        <w:pStyle w:val="Paragraphedeliste"/>
        <w:numPr>
          <w:ilvl w:val="0"/>
          <w:numId w:val="12"/>
        </w:numPr>
        <w:ind w:left="567" w:hanging="283"/>
        <w:contextualSpacing/>
        <w:jc w:val="both"/>
        <w:rPr>
          <w:rFonts w:ascii="Arial" w:hAnsi="Arial" w:cs="Arial"/>
        </w:rPr>
      </w:pPr>
      <w:hyperlink r:id="rId17" w:tgtFrame="_blank" w:history="1">
        <w:r w:rsidR="008E3901" w:rsidRPr="00E2132C">
          <w:rPr>
            <w:rStyle w:val="Lienhypertexte"/>
            <w:rFonts w:ascii="Arial" w:hAnsi="Arial" w:cs="Arial"/>
          </w:rPr>
          <w:t>Date ou délai de paiement</w:t>
        </w:r>
      </w:hyperlink>
    </w:p>
    <w:p w14:paraId="6CCF6AEC" w14:textId="77777777" w:rsidR="008E3901" w:rsidRDefault="008E3901" w:rsidP="007154C2">
      <w:pPr>
        <w:spacing w:before="120"/>
        <w:jc w:val="both"/>
        <w:rPr>
          <w:rFonts w:ascii="Arial" w:hAnsi="Arial" w:cs="Arial"/>
          <w:sz w:val="22"/>
          <w:szCs w:val="22"/>
        </w:rPr>
      </w:pPr>
      <w:r w:rsidRPr="00E2132C">
        <w:rPr>
          <w:rFonts w:ascii="Arial" w:hAnsi="Arial" w:cs="Arial"/>
          <w:sz w:val="22"/>
          <w:szCs w:val="22"/>
        </w:rPr>
        <w:t xml:space="preserve">Il est possible que le portail Chorus Portail Pro 2017 ne reconnaisse pas l’ensemble de ces informations lors de l’importation de la facture. Le titulaire s’assurera </w:t>
      </w:r>
      <w:r>
        <w:rPr>
          <w:rFonts w:ascii="Arial" w:hAnsi="Arial" w:cs="Arial"/>
          <w:sz w:val="22"/>
          <w:szCs w:val="22"/>
        </w:rPr>
        <w:t>que les informations reconnues </w:t>
      </w:r>
      <w:r w:rsidRPr="00E2132C">
        <w:rPr>
          <w:rFonts w:ascii="Arial" w:hAnsi="Arial" w:cs="Arial"/>
          <w:sz w:val="22"/>
          <w:szCs w:val="22"/>
        </w:rPr>
        <w:t xml:space="preserve">par le portail sont justes et, le cas échéant, y apportera les modifications nécessaires. </w:t>
      </w:r>
    </w:p>
    <w:p w14:paraId="3A9C675A" w14:textId="77777777" w:rsidR="00277DA6" w:rsidRDefault="00277DA6" w:rsidP="007154C2">
      <w:pPr>
        <w:spacing w:before="120"/>
        <w:jc w:val="both"/>
        <w:rPr>
          <w:rFonts w:ascii="Arial" w:hAnsi="Arial" w:cs="Arial"/>
          <w:sz w:val="22"/>
          <w:szCs w:val="22"/>
        </w:rPr>
      </w:pPr>
      <w:r>
        <w:rPr>
          <w:rFonts w:ascii="Arial" w:hAnsi="Arial" w:cs="Arial"/>
          <w:sz w:val="22"/>
          <w:szCs w:val="22"/>
        </w:rPr>
        <w:t xml:space="preserve">Tous renseignements relatifs à la facturation peuvent </w:t>
      </w:r>
      <w:r w:rsidRPr="00691A70">
        <w:rPr>
          <w:rFonts w:ascii="Arial" w:hAnsi="Arial" w:cs="Arial"/>
          <w:sz w:val="22"/>
          <w:szCs w:val="22"/>
        </w:rPr>
        <w:t xml:space="preserve">être envoyées par courriel à l’adresse : </w:t>
      </w:r>
      <w:hyperlink r:id="rId18" w:history="1">
        <w:r w:rsidRPr="001F3DAA">
          <w:rPr>
            <w:rStyle w:val="Lienhypertexte"/>
            <w:rFonts w:ascii="Arial" w:hAnsi="Arial" w:cs="Arial"/>
            <w:sz w:val="22"/>
            <w:szCs w:val="22"/>
          </w:rPr>
          <w:t>ac-facturier@univ-lorraine.fr</w:t>
        </w:r>
      </w:hyperlink>
    </w:p>
    <w:p w14:paraId="6A5F35E3" w14:textId="2DFAD943" w:rsidR="008E3901" w:rsidRDefault="008E3901" w:rsidP="008E3901">
      <w:pPr>
        <w:pStyle w:val="Titre1"/>
        <w:keepNext w:val="0"/>
        <w:widowControl/>
        <w:numPr>
          <w:ilvl w:val="0"/>
          <w:numId w:val="0"/>
        </w:numPr>
        <w:spacing w:before="480" w:after="36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Pr>
          <w:rFonts w:ascii="Arial" w:hAnsi="Arial" w:cs="Arial"/>
          <w:sz w:val="24"/>
          <w:szCs w:val="24"/>
          <w:u w:val="single"/>
        </w:rPr>
        <w:t>1</w:t>
      </w:r>
      <w:r w:rsidR="002B1C75">
        <w:rPr>
          <w:rFonts w:ascii="Arial" w:hAnsi="Arial" w:cs="Arial"/>
          <w:sz w:val="24"/>
          <w:szCs w:val="24"/>
          <w:u w:val="single"/>
        </w:rPr>
        <w:t>1</w:t>
      </w:r>
      <w:r>
        <w:rPr>
          <w:rFonts w:ascii="Arial" w:eastAsia="Arial" w:hAnsi="Arial" w:cs="Arial"/>
          <w:sz w:val="24"/>
          <w:szCs w:val="24"/>
          <w:u w:val="single"/>
        </w:rPr>
        <w:t xml:space="preserve"> </w:t>
      </w:r>
      <w:r>
        <w:rPr>
          <w:rFonts w:ascii="Arial" w:hAnsi="Arial" w:cs="Arial"/>
          <w:sz w:val="24"/>
          <w:szCs w:val="24"/>
          <w:u w:val="single"/>
        </w:rPr>
        <w:t>-</w:t>
      </w:r>
      <w:r>
        <w:rPr>
          <w:rFonts w:ascii="Arial" w:eastAsia="Arial" w:hAnsi="Arial" w:cs="Arial"/>
          <w:sz w:val="24"/>
          <w:szCs w:val="24"/>
          <w:u w:val="single"/>
        </w:rPr>
        <w:t xml:space="preserve"> </w:t>
      </w:r>
      <w:r>
        <w:rPr>
          <w:rFonts w:ascii="Arial" w:hAnsi="Arial" w:cs="Arial"/>
          <w:sz w:val="24"/>
          <w:szCs w:val="24"/>
          <w:u w:val="single"/>
        </w:rPr>
        <w:t>Mode</w:t>
      </w:r>
      <w:r>
        <w:rPr>
          <w:rFonts w:ascii="Arial" w:eastAsia="Arial" w:hAnsi="Arial" w:cs="Arial"/>
          <w:sz w:val="24"/>
          <w:szCs w:val="24"/>
          <w:u w:val="single"/>
        </w:rPr>
        <w:t xml:space="preserve"> </w:t>
      </w:r>
      <w:r>
        <w:rPr>
          <w:rFonts w:ascii="Arial" w:hAnsi="Arial" w:cs="Arial"/>
          <w:sz w:val="24"/>
          <w:szCs w:val="24"/>
          <w:u w:val="single"/>
        </w:rPr>
        <w:t>de</w:t>
      </w:r>
      <w:r>
        <w:rPr>
          <w:rFonts w:ascii="Arial" w:eastAsia="Arial" w:hAnsi="Arial" w:cs="Arial"/>
          <w:sz w:val="24"/>
          <w:szCs w:val="24"/>
          <w:u w:val="single"/>
        </w:rPr>
        <w:t xml:space="preserve"> </w:t>
      </w:r>
      <w:r>
        <w:rPr>
          <w:rFonts w:ascii="Arial" w:hAnsi="Arial" w:cs="Arial"/>
          <w:sz w:val="24"/>
          <w:szCs w:val="24"/>
          <w:u w:val="single"/>
        </w:rPr>
        <w:t>règlement</w:t>
      </w:r>
    </w:p>
    <w:p w14:paraId="61A32B84" w14:textId="32E0167B" w:rsidR="008E3901" w:rsidRPr="00B509A2" w:rsidRDefault="008E3901" w:rsidP="007154C2">
      <w:pPr>
        <w:pStyle w:val="Corpsdetexte"/>
        <w:ind w:firstLine="0"/>
        <w:rPr>
          <w:rFonts w:ascii="Arial" w:hAnsi="Arial" w:cs="Arial"/>
          <w:sz w:val="22"/>
          <w:szCs w:val="22"/>
          <w:lang w:val="fr-FR"/>
        </w:rPr>
      </w:pPr>
      <w:r w:rsidRPr="0022619B">
        <w:rPr>
          <w:rFonts w:ascii="Arial" w:hAnsi="Arial" w:cs="Arial"/>
          <w:sz w:val="22"/>
          <w:szCs w:val="22"/>
        </w:rPr>
        <w:t>Le mode de règlement est le virement avec paiement à 30 jours maximum, dans les conditions fixées par le</w:t>
      </w:r>
      <w:r>
        <w:rPr>
          <w:rFonts w:ascii="Arial" w:hAnsi="Arial" w:cs="Arial"/>
          <w:sz w:val="22"/>
          <w:szCs w:val="22"/>
          <w:lang w:val="fr-FR"/>
        </w:rPr>
        <w:t xml:space="preserve">s articles R2192-10 </w:t>
      </w:r>
      <w:r w:rsidR="00C02F8F">
        <w:rPr>
          <w:rFonts w:ascii="Arial" w:hAnsi="Arial" w:cs="Arial"/>
          <w:sz w:val="22"/>
          <w:szCs w:val="22"/>
          <w:lang w:val="fr-FR"/>
        </w:rPr>
        <w:t>et suivants du</w:t>
      </w:r>
      <w:r>
        <w:rPr>
          <w:rFonts w:ascii="Arial" w:hAnsi="Arial" w:cs="Arial"/>
          <w:sz w:val="22"/>
          <w:szCs w:val="22"/>
          <w:lang w:val="fr-FR"/>
        </w:rPr>
        <w:t xml:space="preserve"> Code de la Commande Publique.</w:t>
      </w:r>
    </w:p>
    <w:p w14:paraId="4BC94FED" w14:textId="728D2205" w:rsidR="008E3901" w:rsidRPr="00A70509" w:rsidRDefault="00CF0E1A" w:rsidP="007154C2">
      <w:pPr>
        <w:pStyle w:val="Corpsdetexte"/>
        <w:spacing w:before="120"/>
        <w:ind w:firstLine="0"/>
        <w:rPr>
          <w:rFonts w:ascii="Arial" w:hAnsi="Arial" w:cs="Arial"/>
          <w:sz w:val="22"/>
          <w:szCs w:val="22"/>
        </w:rPr>
      </w:pPr>
      <w:r>
        <w:rPr>
          <w:rFonts w:ascii="Arial" w:hAnsi="Arial" w:cs="Arial"/>
          <w:sz w:val="22"/>
          <w:szCs w:val="22"/>
        </w:rPr>
        <w:t>La monnaie de compte du contrat</w:t>
      </w:r>
      <w:r w:rsidR="008E3901" w:rsidRPr="0022619B">
        <w:rPr>
          <w:rFonts w:ascii="Arial" w:hAnsi="Arial" w:cs="Arial"/>
          <w:sz w:val="22"/>
          <w:szCs w:val="22"/>
        </w:rPr>
        <w:t xml:space="preserve"> est la même pour toutes les parties prenantes : l’</w:t>
      </w:r>
      <w:r w:rsidR="008E3901">
        <w:rPr>
          <w:rFonts w:ascii="Arial" w:hAnsi="Arial" w:cs="Arial"/>
          <w:sz w:val="22"/>
          <w:szCs w:val="22"/>
        </w:rPr>
        <w:t>E</w:t>
      </w:r>
      <w:r w:rsidR="008E3901" w:rsidRPr="0022619B">
        <w:rPr>
          <w:rFonts w:ascii="Arial" w:hAnsi="Arial" w:cs="Arial"/>
          <w:sz w:val="22"/>
          <w:szCs w:val="22"/>
        </w:rPr>
        <w:t>uro.</w:t>
      </w:r>
    </w:p>
    <w:p w14:paraId="050C234C" w14:textId="77777777" w:rsidR="008E3901" w:rsidRPr="005E07FF" w:rsidRDefault="008E3901" w:rsidP="007154C2">
      <w:pPr>
        <w:pStyle w:val="Corpsdetexte"/>
        <w:spacing w:before="120"/>
        <w:ind w:firstLine="0"/>
        <w:rPr>
          <w:rFonts w:ascii="Arial" w:hAnsi="Arial" w:cs="Arial"/>
          <w:sz w:val="22"/>
          <w:szCs w:val="22"/>
          <w:lang w:val="fr-FR"/>
        </w:rPr>
      </w:pPr>
      <w:r w:rsidRPr="0022619B">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Pr>
          <w:rFonts w:ascii="Arial" w:hAnsi="Arial" w:cs="Arial"/>
          <w:sz w:val="22"/>
          <w:szCs w:val="22"/>
          <w:lang w:val="fr-FR"/>
        </w:rPr>
        <w:t xml:space="preserve">conformément à l’article L2192-13 du Code de la Commande Publique. </w:t>
      </w:r>
    </w:p>
    <w:p w14:paraId="11426087" w14:textId="77777777" w:rsidR="008E3901" w:rsidRDefault="008E3901" w:rsidP="007154C2">
      <w:pPr>
        <w:pStyle w:val="Corpsdetexte"/>
        <w:spacing w:before="120"/>
        <w:ind w:firstLine="0"/>
        <w:rPr>
          <w:rFonts w:ascii="Arial" w:hAnsi="Arial" w:cs="Arial"/>
          <w:sz w:val="22"/>
          <w:szCs w:val="22"/>
        </w:rPr>
      </w:pPr>
      <w:r w:rsidRPr="0022619B">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3A7DD1F7" w14:textId="77777777" w:rsidR="008E3901" w:rsidRDefault="008E3901" w:rsidP="007154C2">
      <w:pPr>
        <w:pStyle w:val="Corpsdetexte"/>
        <w:spacing w:before="120"/>
        <w:ind w:firstLine="0"/>
        <w:rPr>
          <w:rFonts w:ascii="Arial" w:hAnsi="Arial" w:cs="Arial"/>
          <w:sz w:val="22"/>
          <w:szCs w:val="22"/>
        </w:rPr>
      </w:pPr>
      <w:r w:rsidRPr="0022619B">
        <w:rPr>
          <w:rFonts w:ascii="Arial" w:hAnsi="Arial" w:cs="Arial"/>
          <w:sz w:val="22"/>
          <w:szCs w:val="22"/>
        </w:rPr>
        <w:t xml:space="preserve">Le montant de l'indemnité forfaitaire pour frais de recouvrement est fixé à 40 euros. </w:t>
      </w:r>
    </w:p>
    <w:p w14:paraId="22F5EB46" w14:textId="77777777" w:rsidR="008E3901" w:rsidRPr="000C4962" w:rsidRDefault="008E3901" w:rsidP="007154C2">
      <w:pPr>
        <w:pStyle w:val="Corpsdetexte"/>
        <w:spacing w:before="120"/>
        <w:ind w:firstLine="0"/>
        <w:rPr>
          <w:rFonts w:ascii="Arial" w:hAnsi="Arial" w:cs="Arial"/>
          <w:sz w:val="22"/>
          <w:szCs w:val="22"/>
        </w:rPr>
      </w:pPr>
      <w:r w:rsidRPr="0022619B">
        <w:rPr>
          <w:rFonts w:ascii="Arial" w:hAnsi="Arial" w:cs="Arial"/>
          <w:sz w:val="22"/>
          <w:szCs w:val="22"/>
        </w:rPr>
        <w:t>Les intérêts moratoires et l'indemnité forfaitaire pour frais de recouvrement sont payés dans un délai de quarante-cinq jours suivant la mise en paiement du principal.</w:t>
      </w:r>
    </w:p>
    <w:p w14:paraId="4F4F9586" w14:textId="77777777" w:rsidR="008E3901" w:rsidRPr="0022619B" w:rsidRDefault="008E3901" w:rsidP="007154C2">
      <w:pPr>
        <w:pStyle w:val="Retraitcorpsdetexte"/>
        <w:rPr>
          <w:rFonts w:ascii="Arial" w:hAnsi="Arial" w:cs="Arial"/>
        </w:rPr>
      </w:pPr>
      <w:r w:rsidRPr="0022619B">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0D43D7D5" w14:textId="77777777" w:rsidR="008E3901" w:rsidRPr="0022619B" w:rsidRDefault="008E3901" w:rsidP="007154C2">
      <w:pPr>
        <w:pStyle w:val="Corpsdetexte"/>
        <w:tabs>
          <w:tab w:val="left" w:pos="720"/>
        </w:tabs>
        <w:spacing w:before="120"/>
        <w:ind w:firstLine="0"/>
        <w:rPr>
          <w:rFonts w:ascii="Arial" w:hAnsi="Arial" w:cs="Arial"/>
          <w:sz w:val="22"/>
          <w:szCs w:val="22"/>
        </w:rPr>
      </w:pPr>
      <w:r w:rsidRPr="0022619B">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7EBBCA56" w14:textId="63775A2A" w:rsidR="008E3901" w:rsidRDefault="008E3901" w:rsidP="008E3901">
      <w:pPr>
        <w:pStyle w:val="Titre1"/>
        <w:keepNext w:val="0"/>
        <w:widowControl/>
        <w:numPr>
          <w:ilvl w:val="0"/>
          <w:numId w:val="0"/>
        </w:numPr>
        <w:spacing w:before="480" w:after="36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12</w:t>
      </w:r>
      <w:r>
        <w:rPr>
          <w:rFonts w:ascii="Arial" w:eastAsia="Arial" w:hAnsi="Arial" w:cs="Arial"/>
          <w:sz w:val="24"/>
          <w:szCs w:val="24"/>
          <w:u w:val="single"/>
        </w:rPr>
        <w:t xml:space="preserve"> </w:t>
      </w:r>
      <w:r>
        <w:rPr>
          <w:rFonts w:ascii="Arial" w:hAnsi="Arial" w:cs="Arial"/>
          <w:sz w:val="24"/>
          <w:szCs w:val="24"/>
          <w:u w:val="single"/>
        </w:rPr>
        <w:t>-</w:t>
      </w:r>
      <w:r>
        <w:rPr>
          <w:rFonts w:ascii="Arial" w:eastAsia="Arial" w:hAnsi="Arial" w:cs="Arial"/>
          <w:sz w:val="24"/>
          <w:szCs w:val="24"/>
          <w:u w:val="single"/>
        </w:rPr>
        <w:t xml:space="preserve"> </w:t>
      </w:r>
      <w:r>
        <w:rPr>
          <w:rFonts w:ascii="Arial" w:hAnsi="Arial" w:cs="Arial"/>
          <w:sz w:val="24"/>
          <w:szCs w:val="24"/>
          <w:u w:val="single"/>
        </w:rPr>
        <w:t>Droit,</w:t>
      </w:r>
      <w:r>
        <w:rPr>
          <w:rFonts w:ascii="Arial" w:eastAsia="Arial" w:hAnsi="Arial" w:cs="Arial"/>
          <w:sz w:val="24"/>
          <w:szCs w:val="24"/>
          <w:u w:val="single"/>
        </w:rPr>
        <w:t xml:space="preserve"> </w:t>
      </w:r>
      <w:r>
        <w:rPr>
          <w:rFonts w:ascii="Arial" w:hAnsi="Arial" w:cs="Arial"/>
          <w:sz w:val="24"/>
          <w:szCs w:val="24"/>
          <w:u w:val="single"/>
        </w:rPr>
        <w:t>langue</w:t>
      </w:r>
    </w:p>
    <w:p w14:paraId="054E3BC8" w14:textId="77777777" w:rsidR="008E3901" w:rsidRPr="000F6181" w:rsidRDefault="008E3901" w:rsidP="000F6181">
      <w:pPr>
        <w:pStyle w:val="Corpsdetexte"/>
        <w:widowControl/>
        <w:spacing w:before="120"/>
        <w:ind w:firstLine="0"/>
        <w:rPr>
          <w:rFonts w:ascii="Arial" w:hAnsi="Arial" w:cs="Arial"/>
          <w:b/>
          <w:sz w:val="22"/>
          <w:szCs w:val="22"/>
        </w:rPr>
      </w:pPr>
      <w:r w:rsidRPr="000F6181">
        <w:rPr>
          <w:rFonts w:ascii="Arial" w:hAnsi="Arial" w:cs="Arial"/>
          <w:b/>
          <w:sz w:val="22"/>
          <w:szCs w:val="22"/>
        </w:rPr>
        <w:t>En cas de litige, le droit français est seul applicable. Les tribunaux français sont seuls compétents.</w:t>
      </w:r>
    </w:p>
    <w:p w14:paraId="255828EC" w14:textId="3FA70416" w:rsidR="008E3901" w:rsidRPr="000F6181" w:rsidRDefault="008E3901" w:rsidP="007154C2">
      <w:pPr>
        <w:pStyle w:val="Corpsdetexte"/>
        <w:widowControl/>
        <w:spacing w:before="120"/>
        <w:ind w:firstLine="0"/>
        <w:rPr>
          <w:rFonts w:ascii="Arial" w:hAnsi="Arial" w:cs="Arial"/>
          <w:sz w:val="22"/>
          <w:szCs w:val="22"/>
        </w:rPr>
      </w:pPr>
      <w:r>
        <w:rPr>
          <w:rFonts w:ascii="Arial" w:hAnsi="Arial" w:cs="Arial"/>
          <w:sz w:val="22"/>
          <w:szCs w:val="22"/>
        </w:rPr>
        <w:lastRenderedPageBreak/>
        <w:t>Les</w:t>
      </w:r>
      <w:r w:rsidRPr="000F6181">
        <w:rPr>
          <w:rFonts w:ascii="Arial" w:hAnsi="Arial" w:cs="Arial"/>
          <w:sz w:val="22"/>
          <w:szCs w:val="22"/>
        </w:rPr>
        <w:t xml:space="preserve"> </w:t>
      </w:r>
      <w:r>
        <w:rPr>
          <w:rFonts w:ascii="Arial" w:hAnsi="Arial" w:cs="Arial"/>
          <w:sz w:val="22"/>
          <w:szCs w:val="22"/>
        </w:rPr>
        <w:t>correspondances</w:t>
      </w:r>
      <w:r w:rsidRPr="000F6181">
        <w:rPr>
          <w:rFonts w:ascii="Arial" w:hAnsi="Arial" w:cs="Arial"/>
          <w:sz w:val="22"/>
          <w:szCs w:val="22"/>
        </w:rPr>
        <w:t xml:space="preserve"> </w:t>
      </w:r>
      <w:r>
        <w:rPr>
          <w:rFonts w:ascii="Arial" w:hAnsi="Arial" w:cs="Arial"/>
          <w:sz w:val="22"/>
          <w:szCs w:val="22"/>
        </w:rPr>
        <w:t>relatives</w:t>
      </w:r>
      <w:r w:rsidRPr="000F6181">
        <w:rPr>
          <w:rFonts w:ascii="Arial" w:hAnsi="Arial" w:cs="Arial"/>
          <w:sz w:val="22"/>
          <w:szCs w:val="22"/>
        </w:rPr>
        <w:t xml:space="preserve"> </w:t>
      </w:r>
      <w:r>
        <w:rPr>
          <w:rFonts w:ascii="Arial" w:hAnsi="Arial" w:cs="Arial"/>
          <w:sz w:val="22"/>
          <w:szCs w:val="22"/>
        </w:rPr>
        <w:t>au</w:t>
      </w:r>
      <w:r w:rsidRPr="000F6181">
        <w:rPr>
          <w:rFonts w:ascii="Arial" w:hAnsi="Arial" w:cs="Arial"/>
          <w:sz w:val="22"/>
          <w:szCs w:val="22"/>
        </w:rPr>
        <w:t xml:space="preserve"> </w:t>
      </w:r>
      <w:r w:rsidR="00CF0E1A" w:rsidRPr="000F6181">
        <w:rPr>
          <w:rFonts w:ascii="Arial" w:hAnsi="Arial" w:cs="Arial"/>
          <w:sz w:val="22"/>
          <w:szCs w:val="22"/>
        </w:rPr>
        <w:t xml:space="preserve">contrat </w:t>
      </w:r>
      <w:r>
        <w:rPr>
          <w:rFonts w:ascii="Arial" w:hAnsi="Arial" w:cs="Arial"/>
          <w:sz w:val="22"/>
          <w:szCs w:val="22"/>
        </w:rPr>
        <w:t>sont</w:t>
      </w:r>
      <w:r w:rsidRPr="000F6181">
        <w:rPr>
          <w:rFonts w:ascii="Arial" w:hAnsi="Arial" w:cs="Arial"/>
          <w:sz w:val="22"/>
          <w:szCs w:val="22"/>
        </w:rPr>
        <w:t xml:space="preserve"> </w:t>
      </w:r>
      <w:r>
        <w:rPr>
          <w:rFonts w:ascii="Arial" w:hAnsi="Arial" w:cs="Arial"/>
          <w:sz w:val="22"/>
          <w:szCs w:val="22"/>
        </w:rPr>
        <w:t>rédigées</w:t>
      </w:r>
      <w:r w:rsidRPr="000F6181">
        <w:rPr>
          <w:rFonts w:ascii="Arial" w:hAnsi="Arial" w:cs="Arial"/>
          <w:sz w:val="22"/>
          <w:szCs w:val="22"/>
        </w:rPr>
        <w:t xml:space="preserve"> </w:t>
      </w:r>
      <w:r>
        <w:rPr>
          <w:rFonts w:ascii="Arial" w:hAnsi="Arial" w:cs="Arial"/>
          <w:sz w:val="22"/>
          <w:szCs w:val="22"/>
        </w:rPr>
        <w:t>en</w:t>
      </w:r>
      <w:r w:rsidRPr="000F6181">
        <w:rPr>
          <w:rFonts w:ascii="Arial" w:hAnsi="Arial" w:cs="Arial"/>
          <w:sz w:val="22"/>
          <w:szCs w:val="22"/>
        </w:rPr>
        <w:t xml:space="preserve"> </w:t>
      </w:r>
      <w:r>
        <w:rPr>
          <w:rFonts w:ascii="Arial" w:hAnsi="Arial" w:cs="Arial"/>
          <w:sz w:val="22"/>
          <w:szCs w:val="22"/>
        </w:rPr>
        <w:t>français.</w:t>
      </w:r>
    </w:p>
    <w:p w14:paraId="4226A13A" w14:textId="21C28559" w:rsidR="008E3901" w:rsidRDefault="008E3901" w:rsidP="008E3901">
      <w:pPr>
        <w:pStyle w:val="Titre1"/>
        <w:keepNext w:val="0"/>
        <w:widowControl/>
        <w:numPr>
          <w:ilvl w:val="0"/>
          <w:numId w:val="0"/>
        </w:numPr>
        <w:spacing w:before="480" w:after="360"/>
        <w:rPr>
          <w:rFonts w:ascii="Arial" w:hAnsi="Arial" w:cs="Arial"/>
        </w:rPr>
      </w:pPr>
      <w:r>
        <w:rPr>
          <w:rFonts w:ascii="Arial" w:hAnsi="Arial" w:cs="Arial"/>
          <w:sz w:val="24"/>
          <w:szCs w:val="22"/>
          <w:u w:val="single"/>
        </w:rPr>
        <w:t>Article</w:t>
      </w:r>
      <w:r>
        <w:rPr>
          <w:rFonts w:ascii="Arial" w:eastAsia="Arial" w:hAnsi="Arial" w:cs="Arial"/>
          <w:sz w:val="24"/>
          <w:szCs w:val="22"/>
          <w:u w:val="single"/>
        </w:rPr>
        <w:t xml:space="preserve"> </w:t>
      </w:r>
      <w:r>
        <w:rPr>
          <w:rFonts w:ascii="Arial" w:hAnsi="Arial" w:cs="Arial"/>
          <w:sz w:val="24"/>
          <w:szCs w:val="22"/>
          <w:u w:val="single"/>
        </w:rPr>
        <w:t>1</w:t>
      </w:r>
      <w:r w:rsidR="002B1C75">
        <w:rPr>
          <w:rFonts w:ascii="Arial" w:hAnsi="Arial" w:cs="Arial"/>
          <w:sz w:val="24"/>
          <w:szCs w:val="22"/>
          <w:u w:val="single"/>
        </w:rPr>
        <w:t>3</w:t>
      </w:r>
      <w:r>
        <w:rPr>
          <w:rFonts w:ascii="Arial" w:eastAsia="Arial" w:hAnsi="Arial" w:cs="Arial"/>
          <w:sz w:val="24"/>
          <w:szCs w:val="22"/>
          <w:u w:val="single"/>
        </w:rPr>
        <w:t xml:space="preserve"> – </w:t>
      </w:r>
      <w:r>
        <w:rPr>
          <w:rFonts w:ascii="Arial" w:hAnsi="Arial" w:cs="Arial"/>
          <w:sz w:val="24"/>
          <w:szCs w:val="22"/>
          <w:u w:val="single"/>
        </w:rPr>
        <w:t>Pénalités</w:t>
      </w:r>
      <w:r>
        <w:rPr>
          <w:rFonts w:ascii="Arial" w:eastAsia="Arial" w:hAnsi="Arial" w:cs="Arial"/>
          <w:sz w:val="24"/>
          <w:szCs w:val="22"/>
          <w:u w:val="single"/>
        </w:rPr>
        <w:t xml:space="preserve"> </w:t>
      </w:r>
      <w:r>
        <w:rPr>
          <w:rFonts w:ascii="Arial" w:hAnsi="Arial" w:cs="Arial"/>
          <w:sz w:val="24"/>
          <w:szCs w:val="22"/>
          <w:u w:val="single"/>
        </w:rPr>
        <w:t xml:space="preserve"> </w:t>
      </w:r>
    </w:p>
    <w:p w14:paraId="05D0932A" w14:textId="2565AEA2" w:rsidR="002B1C75" w:rsidRPr="007A4976" w:rsidRDefault="002B1C75" w:rsidP="002B1C75">
      <w:pPr>
        <w:jc w:val="both"/>
        <w:rPr>
          <w:rFonts w:ascii="Arial" w:hAnsi="Arial" w:cs="Arial"/>
          <w:sz w:val="22"/>
          <w:szCs w:val="22"/>
        </w:rPr>
      </w:pPr>
      <w:r w:rsidRPr="007A4976">
        <w:rPr>
          <w:rFonts w:ascii="Arial" w:hAnsi="Arial" w:cs="Arial"/>
          <w:sz w:val="22"/>
          <w:szCs w:val="22"/>
        </w:rPr>
        <w:t xml:space="preserve">L’attention du titulaire est attirée sur le fait que l’application des pénalités qu’il encourt n’exclut pas l’application d’éventuelles décisions d’ajournement, de réfaction ou de rejet que l’Université peut prendre en application de l’article </w:t>
      </w:r>
      <w:r w:rsidR="007154C2">
        <w:rPr>
          <w:rFonts w:ascii="Arial" w:hAnsi="Arial" w:cs="Arial"/>
          <w:sz w:val="22"/>
          <w:szCs w:val="22"/>
        </w:rPr>
        <w:t>30</w:t>
      </w:r>
      <w:r w:rsidRPr="007A4976">
        <w:rPr>
          <w:rFonts w:ascii="Arial" w:hAnsi="Arial" w:cs="Arial"/>
          <w:sz w:val="22"/>
          <w:szCs w:val="22"/>
        </w:rPr>
        <w:t xml:space="preserve"> du CCAG-FCS.</w:t>
      </w:r>
    </w:p>
    <w:p w14:paraId="7D63EB16" w14:textId="5D0AA827" w:rsidR="002B1C75" w:rsidRPr="007567FF" w:rsidRDefault="002B1C75" w:rsidP="007154C2">
      <w:pPr>
        <w:spacing w:before="120"/>
        <w:jc w:val="both"/>
        <w:rPr>
          <w:rFonts w:ascii="Arial" w:eastAsia="Calibri" w:hAnsi="Arial" w:cs="Arial"/>
          <w:sz w:val="22"/>
          <w:szCs w:val="22"/>
        </w:rPr>
      </w:pPr>
      <w:r w:rsidRPr="007567FF">
        <w:rPr>
          <w:rFonts w:ascii="Arial" w:eastAsia="Calibri" w:hAnsi="Arial" w:cs="Arial"/>
          <w:sz w:val="22"/>
          <w:szCs w:val="22"/>
        </w:rPr>
        <w:t xml:space="preserve">Par dérogation à l’article 14.1.3 du </w:t>
      </w:r>
      <w:r w:rsidR="00FE6DC6">
        <w:rPr>
          <w:rFonts w:ascii="Arial" w:eastAsia="Calibri" w:hAnsi="Arial" w:cs="Arial"/>
          <w:sz w:val="22"/>
          <w:szCs w:val="22"/>
        </w:rPr>
        <w:t>CCAG-FCS</w:t>
      </w:r>
      <w:r w:rsidRPr="007567FF">
        <w:rPr>
          <w:rFonts w:ascii="Arial" w:eastAsia="Calibri" w:hAnsi="Arial" w:cs="Arial"/>
          <w:sz w:val="22"/>
          <w:szCs w:val="22"/>
        </w:rPr>
        <w:t xml:space="preserve">, le titulaire n’est pas exonéré des pénalités dont le montant est inférieur à </w:t>
      </w:r>
      <w:r w:rsidR="00925812">
        <w:rPr>
          <w:rFonts w:ascii="Arial" w:eastAsia="Calibri" w:hAnsi="Arial" w:cs="Arial"/>
          <w:b/>
          <w:sz w:val="22"/>
          <w:szCs w:val="22"/>
        </w:rPr>
        <w:t>10</w:t>
      </w:r>
      <w:r w:rsidRPr="007567FF">
        <w:rPr>
          <w:rFonts w:ascii="Arial" w:eastAsia="Calibri" w:hAnsi="Arial" w:cs="Arial"/>
          <w:b/>
          <w:sz w:val="22"/>
          <w:szCs w:val="22"/>
        </w:rPr>
        <w:t>00 euros</w:t>
      </w:r>
      <w:r w:rsidRPr="007567FF">
        <w:rPr>
          <w:rFonts w:ascii="Arial" w:eastAsia="Calibri" w:hAnsi="Arial" w:cs="Arial"/>
          <w:sz w:val="22"/>
          <w:szCs w:val="22"/>
        </w:rPr>
        <w:t>.</w:t>
      </w:r>
    </w:p>
    <w:p w14:paraId="2CA33B47" w14:textId="77777777" w:rsidR="002B1C75" w:rsidRDefault="002B1C75" w:rsidP="002B1C75">
      <w:pPr>
        <w:suppressAutoHyphens w:val="0"/>
        <w:autoSpaceDE w:val="0"/>
        <w:jc w:val="both"/>
        <w:rPr>
          <w:rFonts w:ascii="Arial" w:eastAsia="Calibri" w:hAnsi="Arial" w:cs="Arial"/>
          <w:sz w:val="22"/>
          <w:szCs w:val="22"/>
          <w:lang w:eastAsia="en-US"/>
        </w:rPr>
      </w:pPr>
    </w:p>
    <w:p w14:paraId="0D25E2D2" w14:textId="2EB3CBB0" w:rsidR="002B1C75" w:rsidRPr="002B1C75" w:rsidRDefault="002B1C75" w:rsidP="002B1C75">
      <w:pPr>
        <w:tabs>
          <w:tab w:val="left" w:pos="0"/>
        </w:tabs>
        <w:spacing w:before="60"/>
        <w:jc w:val="both"/>
        <w:rPr>
          <w:rFonts w:ascii="Arial" w:hAnsi="Arial" w:cs="Arial"/>
          <w:b/>
          <w:sz w:val="24"/>
          <w:szCs w:val="24"/>
        </w:rPr>
      </w:pPr>
      <w:r w:rsidRPr="002B1C75">
        <w:rPr>
          <w:rFonts w:ascii="Arial" w:hAnsi="Arial" w:cs="Arial"/>
          <w:b/>
          <w:sz w:val="24"/>
          <w:szCs w:val="24"/>
        </w:rPr>
        <w:t>1</w:t>
      </w:r>
      <w:r>
        <w:rPr>
          <w:rFonts w:ascii="Arial" w:hAnsi="Arial" w:cs="Arial"/>
          <w:b/>
          <w:sz w:val="24"/>
          <w:szCs w:val="24"/>
        </w:rPr>
        <w:t>3.</w:t>
      </w:r>
      <w:r w:rsidR="005A05C0">
        <w:rPr>
          <w:rFonts w:ascii="Arial" w:hAnsi="Arial" w:cs="Arial"/>
          <w:b/>
          <w:sz w:val="24"/>
          <w:szCs w:val="24"/>
        </w:rPr>
        <w:t>1</w:t>
      </w:r>
      <w:r w:rsidRPr="002B1C75">
        <w:rPr>
          <w:rFonts w:ascii="Arial" w:hAnsi="Arial" w:cs="Arial"/>
          <w:b/>
          <w:sz w:val="24"/>
          <w:szCs w:val="24"/>
        </w:rPr>
        <w:t xml:space="preserve"> </w:t>
      </w:r>
      <w:r w:rsidR="00492CBC">
        <w:rPr>
          <w:rFonts w:ascii="Arial" w:hAnsi="Arial" w:cs="Arial"/>
          <w:b/>
          <w:sz w:val="24"/>
          <w:szCs w:val="24"/>
        </w:rPr>
        <w:t xml:space="preserve">- </w:t>
      </w:r>
      <w:r w:rsidRPr="002B1C75">
        <w:rPr>
          <w:rFonts w:ascii="Arial" w:hAnsi="Arial" w:cs="Arial"/>
          <w:b/>
          <w:sz w:val="24"/>
          <w:szCs w:val="24"/>
        </w:rPr>
        <w:t xml:space="preserve">Pénalités pour retard </w:t>
      </w:r>
      <w:r>
        <w:rPr>
          <w:rFonts w:ascii="Arial" w:hAnsi="Arial" w:cs="Arial"/>
          <w:b/>
          <w:sz w:val="24"/>
          <w:szCs w:val="24"/>
        </w:rPr>
        <w:t>de livraison</w:t>
      </w:r>
    </w:p>
    <w:p w14:paraId="017B4578" w14:textId="77777777" w:rsidR="002B1C75" w:rsidRPr="007567FF" w:rsidRDefault="002B1C75" w:rsidP="002B1C75">
      <w:pPr>
        <w:rPr>
          <w:lang w:eastAsia="fr-FR"/>
        </w:rPr>
      </w:pPr>
    </w:p>
    <w:p w14:paraId="2A426034" w14:textId="1B6060B9" w:rsidR="002B1C75" w:rsidRPr="00276822" w:rsidRDefault="002B1C75" w:rsidP="002B1C75">
      <w:pPr>
        <w:suppressAutoHyphens w:val="0"/>
        <w:autoSpaceDE w:val="0"/>
        <w:jc w:val="both"/>
        <w:rPr>
          <w:rFonts w:ascii="Arial" w:eastAsia="Calibri" w:hAnsi="Arial" w:cs="Arial"/>
          <w:sz w:val="22"/>
          <w:szCs w:val="22"/>
          <w:lang w:eastAsia="en-US"/>
        </w:rPr>
      </w:pPr>
      <w:r w:rsidRPr="00276822">
        <w:rPr>
          <w:rFonts w:ascii="Arial" w:eastAsia="Calibri" w:hAnsi="Arial" w:cs="Arial"/>
          <w:sz w:val="22"/>
          <w:szCs w:val="22"/>
          <w:lang w:eastAsia="en-US"/>
        </w:rPr>
        <w:t xml:space="preserve">Par dérogation à l’article 14.1 du </w:t>
      </w:r>
      <w:r w:rsidR="00FE6DC6">
        <w:rPr>
          <w:rFonts w:ascii="Arial" w:eastAsia="Calibri" w:hAnsi="Arial" w:cs="Arial"/>
          <w:sz w:val="22"/>
          <w:szCs w:val="22"/>
          <w:lang w:eastAsia="en-US"/>
        </w:rPr>
        <w:t>CCAG-FCS</w:t>
      </w:r>
      <w:r w:rsidRPr="00276822">
        <w:rPr>
          <w:rFonts w:ascii="Arial" w:eastAsia="Calibri" w:hAnsi="Arial" w:cs="Arial"/>
          <w:sz w:val="22"/>
          <w:szCs w:val="22"/>
          <w:lang w:eastAsia="en-US"/>
        </w:rPr>
        <w:t xml:space="preserve">, une pénalité de </w:t>
      </w:r>
      <w:r w:rsidR="00AA1BCB">
        <w:rPr>
          <w:rFonts w:ascii="Arial" w:eastAsia="Calibri" w:hAnsi="Arial" w:cs="Arial"/>
          <w:b/>
          <w:sz w:val="22"/>
          <w:szCs w:val="22"/>
          <w:lang w:eastAsia="en-US"/>
        </w:rPr>
        <w:t>100</w:t>
      </w:r>
      <w:r w:rsidRPr="00276822">
        <w:rPr>
          <w:rFonts w:ascii="Arial" w:eastAsia="Calibri" w:hAnsi="Arial" w:cs="Arial"/>
          <w:b/>
          <w:sz w:val="22"/>
          <w:szCs w:val="22"/>
          <w:lang w:eastAsia="en-US"/>
        </w:rPr>
        <w:t xml:space="preserve"> euros </w:t>
      </w:r>
      <w:r w:rsidRPr="00276822">
        <w:rPr>
          <w:rFonts w:ascii="Arial" w:eastAsia="Calibri" w:hAnsi="Arial" w:cs="Arial"/>
          <w:sz w:val="22"/>
          <w:szCs w:val="22"/>
          <w:lang w:eastAsia="en-US"/>
        </w:rPr>
        <w:t xml:space="preserve">pourra être appliquée par jour ouvré de retard sans mise en demeure préalable en cas de retard </w:t>
      </w:r>
      <w:r>
        <w:rPr>
          <w:rFonts w:ascii="Arial" w:eastAsia="Calibri" w:hAnsi="Arial" w:cs="Arial"/>
          <w:sz w:val="22"/>
          <w:szCs w:val="22"/>
          <w:lang w:eastAsia="en-US"/>
        </w:rPr>
        <w:t>dans la livraison d</w:t>
      </w:r>
      <w:r w:rsidR="00AA1BCB">
        <w:rPr>
          <w:rFonts w:ascii="Arial" w:eastAsia="Calibri" w:hAnsi="Arial" w:cs="Arial"/>
          <w:sz w:val="22"/>
          <w:szCs w:val="22"/>
          <w:lang w:eastAsia="en-US"/>
        </w:rPr>
        <w:t>e la commande</w:t>
      </w:r>
      <w:r>
        <w:rPr>
          <w:rFonts w:ascii="Arial" w:eastAsia="Calibri" w:hAnsi="Arial" w:cs="Arial"/>
          <w:sz w:val="22"/>
          <w:szCs w:val="22"/>
          <w:lang w:eastAsia="en-US"/>
        </w:rPr>
        <w:t xml:space="preserve">. </w:t>
      </w:r>
    </w:p>
    <w:p w14:paraId="552BD790" w14:textId="7CE1BD73" w:rsidR="008E3901" w:rsidRDefault="002B1C75" w:rsidP="00492CBC">
      <w:pPr>
        <w:suppressAutoHyphens w:val="0"/>
        <w:autoSpaceDE w:val="0"/>
        <w:spacing w:before="120"/>
        <w:jc w:val="both"/>
        <w:rPr>
          <w:rFonts w:ascii="Arial" w:eastAsia="Calibri" w:hAnsi="Arial" w:cs="Arial"/>
          <w:sz w:val="22"/>
          <w:szCs w:val="22"/>
          <w:lang w:eastAsia="en-US"/>
        </w:rPr>
      </w:pPr>
      <w:r w:rsidRPr="00276822">
        <w:rPr>
          <w:rFonts w:ascii="Arial" w:eastAsia="Calibri" w:hAnsi="Arial" w:cs="Arial"/>
          <w:sz w:val="22"/>
          <w:szCs w:val="22"/>
          <w:lang w:eastAsia="en-US"/>
        </w:rPr>
        <w:t>Les éléments fondant l’application des pénalités seront notifiés avec la décision expresse d’application des pénalités.</w:t>
      </w:r>
    </w:p>
    <w:p w14:paraId="7B2DEA72" w14:textId="2B88196B" w:rsidR="00016B18" w:rsidRDefault="00016B18" w:rsidP="00492CBC">
      <w:pPr>
        <w:suppressAutoHyphens w:val="0"/>
        <w:autoSpaceDE w:val="0"/>
        <w:spacing w:before="120"/>
        <w:jc w:val="both"/>
        <w:rPr>
          <w:rFonts w:ascii="Arial" w:eastAsia="Calibri" w:hAnsi="Arial" w:cs="Arial"/>
          <w:sz w:val="22"/>
          <w:szCs w:val="22"/>
          <w:lang w:eastAsia="en-US"/>
        </w:rPr>
      </w:pPr>
    </w:p>
    <w:p w14:paraId="174CF768" w14:textId="27DE3C7C" w:rsidR="00016B18" w:rsidRDefault="00016B18" w:rsidP="00016B18">
      <w:pPr>
        <w:suppressAutoHyphens w:val="0"/>
        <w:autoSpaceDE w:val="0"/>
        <w:spacing w:before="120"/>
        <w:jc w:val="both"/>
        <w:rPr>
          <w:rFonts w:ascii="Arial" w:hAnsi="Arial" w:cs="Arial"/>
          <w:b/>
          <w:sz w:val="24"/>
          <w:szCs w:val="24"/>
        </w:rPr>
      </w:pPr>
      <w:r w:rsidRPr="002B1C75">
        <w:rPr>
          <w:rFonts w:ascii="Arial" w:hAnsi="Arial" w:cs="Arial"/>
          <w:b/>
          <w:sz w:val="24"/>
          <w:szCs w:val="24"/>
        </w:rPr>
        <w:t>1</w:t>
      </w:r>
      <w:r>
        <w:rPr>
          <w:rFonts w:ascii="Arial" w:hAnsi="Arial" w:cs="Arial"/>
          <w:b/>
          <w:sz w:val="24"/>
          <w:szCs w:val="24"/>
        </w:rPr>
        <w:t>3.</w:t>
      </w:r>
      <w:r w:rsidR="005A05C0">
        <w:rPr>
          <w:rFonts w:ascii="Arial" w:hAnsi="Arial" w:cs="Arial"/>
          <w:b/>
          <w:sz w:val="24"/>
          <w:szCs w:val="24"/>
        </w:rPr>
        <w:t>2</w:t>
      </w:r>
      <w:r w:rsidRPr="002B1C75">
        <w:rPr>
          <w:rFonts w:ascii="Arial" w:hAnsi="Arial" w:cs="Arial"/>
          <w:b/>
          <w:sz w:val="24"/>
          <w:szCs w:val="24"/>
        </w:rPr>
        <w:t xml:space="preserve"> </w:t>
      </w:r>
      <w:r>
        <w:rPr>
          <w:rFonts w:ascii="Arial" w:hAnsi="Arial" w:cs="Arial"/>
          <w:b/>
          <w:sz w:val="24"/>
          <w:szCs w:val="24"/>
        </w:rPr>
        <w:t xml:space="preserve">- </w:t>
      </w:r>
      <w:r w:rsidRPr="002B1C75">
        <w:rPr>
          <w:rFonts w:ascii="Arial" w:hAnsi="Arial" w:cs="Arial"/>
          <w:b/>
          <w:sz w:val="24"/>
          <w:szCs w:val="24"/>
        </w:rPr>
        <w:t xml:space="preserve">Pénalités pour </w:t>
      </w:r>
      <w:r>
        <w:rPr>
          <w:rFonts w:ascii="Arial" w:hAnsi="Arial" w:cs="Arial"/>
          <w:b/>
          <w:sz w:val="24"/>
          <w:szCs w:val="24"/>
        </w:rPr>
        <w:t>non-respect des engagements pris en matière de protection de l’environnement</w:t>
      </w:r>
    </w:p>
    <w:p w14:paraId="7EBBFD49" w14:textId="77777777" w:rsidR="00016B18" w:rsidRDefault="00016B18" w:rsidP="00016B18">
      <w:pPr>
        <w:suppressAutoHyphens w:val="0"/>
        <w:autoSpaceDE w:val="0"/>
        <w:spacing w:before="120"/>
        <w:jc w:val="both"/>
        <w:rPr>
          <w:rFonts w:ascii="Arial" w:eastAsia="Calibri" w:hAnsi="Arial" w:cs="Arial"/>
          <w:sz w:val="22"/>
          <w:szCs w:val="22"/>
          <w:lang w:eastAsia="en-US"/>
        </w:rPr>
      </w:pPr>
    </w:p>
    <w:p w14:paraId="0CF0D5AE" w14:textId="5B20E766" w:rsidR="00016B18" w:rsidRDefault="00016B18" w:rsidP="00016B18">
      <w:pPr>
        <w:jc w:val="both"/>
        <w:rPr>
          <w:rFonts w:ascii="Arial" w:eastAsia="Calibri" w:hAnsi="Arial" w:cs="Arial"/>
          <w:sz w:val="22"/>
          <w:szCs w:val="22"/>
        </w:rPr>
      </w:pPr>
      <w:r w:rsidRPr="00016B18">
        <w:rPr>
          <w:rFonts w:ascii="Arial" w:eastAsia="Calibri" w:hAnsi="Arial" w:cs="Arial"/>
          <w:sz w:val="22"/>
          <w:szCs w:val="22"/>
        </w:rPr>
        <w:t xml:space="preserve">Le titulaire encourt, après mise en demeure préalable, une pénalité forfaitaire de </w:t>
      </w:r>
      <w:r w:rsidRPr="00AA1BCB">
        <w:rPr>
          <w:rFonts w:ascii="Arial" w:eastAsia="Calibri" w:hAnsi="Arial" w:cs="Arial"/>
          <w:b/>
          <w:sz w:val="22"/>
          <w:szCs w:val="22"/>
        </w:rPr>
        <w:t>1000</w:t>
      </w:r>
      <w:r w:rsidR="00AA1BCB" w:rsidRPr="00AA1BCB">
        <w:rPr>
          <w:rFonts w:ascii="Arial" w:eastAsia="Calibri" w:hAnsi="Arial" w:cs="Arial"/>
          <w:b/>
          <w:sz w:val="22"/>
          <w:szCs w:val="22"/>
        </w:rPr>
        <w:t xml:space="preserve"> euros</w:t>
      </w:r>
      <w:r w:rsidRPr="00016B18">
        <w:rPr>
          <w:rFonts w:ascii="Arial" w:eastAsia="Calibri" w:hAnsi="Arial" w:cs="Arial"/>
          <w:sz w:val="22"/>
          <w:szCs w:val="22"/>
        </w:rPr>
        <w:t xml:space="preserve"> en cas de non-respect de ses engagements en matière de protection de l’environnement tels que définis dans les pièces du présent marché.</w:t>
      </w:r>
    </w:p>
    <w:p w14:paraId="6ADD0A77" w14:textId="3CE779E8" w:rsidR="00AA1BCB" w:rsidRDefault="00AA1BCB" w:rsidP="00016B18">
      <w:pPr>
        <w:jc w:val="both"/>
        <w:rPr>
          <w:rFonts w:ascii="Arial" w:eastAsia="Calibri" w:hAnsi="Arial" w:cs="Arial"/>
          <w:sz w:val="22"/>
          <w:szCs w:val="22"/>
        </w:rPr>
      </w:pPr>
    </w:p>
    <w:p w14:paraId="08A2EC6C" w14:textId="405E4EAD" w:rsidR="00AA1BCB" w:rsidRPr="00B37B6F" w:rsidRDefault="00AA1BCB" w:rsidP="00AA1BCB">
      <w:pPr>
        <w:suppressAutoHyphens w:val="0"/>
        <w:autoSpaceDE w:val="0"/>
        <w:spacing w:before="120"/>
        <w:jc w:val="both"/>
      </w:pPr>
      <w:r w:rsidRPr="00AA1BCB">
        <w:rPr>
          <w:rFonts w:ascii="Arial" w:hAnsi="Arial" w:cs="Arial"/>
          <w:b/>
          <w:sz w:val="24"/>
          <w:szCs w:val="24"/>
        </w:rPr>
        <w:t>13.</w:t>
      </w:r>
      <w:r w:rsidR="005A05C0">
        <w:rPr>
          <w:rFonts w:ascii="Arial" w:hAnsi="Arial" w:cs="Arial"/>
          <w:b/>
          <w:sz w:val="24"/>
          <w:szCs w:val="24"/>
        </w:rPr>
        <w:t>3</w:t>
      </w:r>
      <w:r w:rsidRPr="00AA1BCB">
        <w:rPr>
          <w:rFonts w:ascii="Arial" w:hAnsi="Arial" w:cs="Arial"/>
          <w:b/>
          <w:sz w:val="24"/>
          <w:szCs w:val="24"/>
        </w:rPr>
        <w:t xml:space="preserve"> - Pénalités pour non-conformité des produits livrés</w:t>
      </w:r>
    </w:p>
    <w:p w14:paraId="6D549F75" w14:textId="77777777" w:rsidR="00AA1BCB" w:rsidRDefault="00AA1BCB" w:rsidP="00AA1BCB">
      <w:pPr>
        <w:tabs>
          <w:tab w:val="left" w:pos="0"/>
        </w:tabs>
        <w:spacing w:before="60"/>
        <w:jc w:val="both"/>
        <w:rPr>
          <w:rFonts w:ascii="Arial" w:hAnsi="Arial" w:cs="Arial"/>
          <w:b/>
          <w:sz w:val="24"/>
          <w:szCs w:val="24"/>
        </w:rPr>
      </w:pPr>
    </w:p>
    <w:p w14:paraId="6CFBAAAD" w14:textId="1BD9C02D" w:rsidR="00AA1BCB" w:rsidRDefault="00AA1BCB" w:rsidP="00AA1BCB">
      <w:pPr>
        <w:tabs>
          <w:tab w:val="left" w:pos="0"/>
        </w:tabs>
        <w:spacing w:before="60"/>
        <w:jc w:val="both"/>
        <w:rPr>
          <w:rFonts w:ascii="Arial" w:hAnsi="Arial" w:cs="Arial"/>
          <w:b/>
          <w:sz w:val="24"/>
          <w:szCs w:val="24"/>
        </w:rPr>
      </w:pPr>
      <w:r>
        <w:rPr>
          <w:rFonts w:ascii="Arial" w:eastAsia="Calibri" w:hAnsi="Arial" w:cs="Arial"/>
          <w:sz w:val="22"/>
          <w:szCs w:val="22"/>
          <w:lang w:eastAsia="en-US"/>
        </w:rPr>
        <w:t>En cas de non-conformité des produits livrés (quantité, qualité, …)</w:t>
      </w:r>
      <w:r w:rsidRPr="00276822">
        <w:rPr>
          <w:rFonts w:ascii="Arial" w:eastAsia="Calibri" w:hAnsi="Arial" w:cs="Arial"/>
          <w:sz w:val="22"/>
          <w:szCs w:val="22"/>
          <w:lang w:eastAsia="en-US"/>
        </w:rPr>
        <w:t xml:space="preserve">, </w:t>
      </w:r>
      <w:r w:rsidR="00C90B71">
        <w:rPr>
          <w:rFonts w:ascii="Arial" w:eastAsia="Calibri" w:hAnsi="Arial" w:cs="Arial"/>
          <w:sz w:val="22"/>
          <w:szCs w:val="22"/>
          <w:lang w:eastAsia="en-US"/>
        </w:rPr>
        <w:t xml:space="preserve">le titulaire encourt </w:t>
      </w:r>
      <w:r w:rsidRPr="00276822">
        <w:rPr>
          <w:rFonts w:ascii="Arial" w:eastAsia="Calibri" w:hAnsi="Arial" w:cs="Arial"/>
          <w:sz w:val="22"/>
          <w:szCs w:val="22"/>
          <w:lang w:eastAsia="en-US"/>
        </w:rPr>
        <w:t xml:space="preserve">une pénalité </w:t>
      </w:r>
      <w:r w:rsidRPr="003556D3">
        <w:rPr>
          <w:rFonts w:ascii="Arial" w:eastAsia="Calibri" w:hAnsi="Arial" w:cs="Arial"/>
          <w:sz w:val="22"/>
          <w:szCs w:val="22"/>
          <w:lang w:eastAsia="en-US"/>
        </w:rPr>
        <w:t xml:space="preserve">forfaitaire de </w:t>
      </w:r>
      <w:r w:rsidRPr="00950B19">
        <w:rPr>
          <w:rFonts w:ascii="Arial" w:eastAsia="Calibri" w:hAnsi="Arial" w:cs="Arial"/>
          <w:b/>
          <w:sz w:val="22"/>
          <w:szCs w:val="22"/>
          <w:lang w:eastAsia="en-US"/>
        </w:rPr>
        <w:t>150 euros</w:t>
      </w:r>
      <w:r w:rsidRPr="003556D3">
        <w:rPr>
          <w:rFonts w:ascii="Arial" w:eastAsia="Calibri" w:hAnsi="Arial" w:cs="Arial"/>
          <w:sz w:val="22"/>
          <w:szCs w:val="22"/>
          <w:lang w:eastAsia="en-US"/>
        </w:rPr>
        <w:t xml:space="preserve"> </w:t>
      </w:r>
      <w:r>
        <w:rPr>
          <w:rFonts w:ascii="Arial" w:eastAsia="Calibri" w:hAnsi="Arial" w:cs="Arial"/>
          <w:sz w:val="22"/>
          <w:szCs w:val="22"/>
          <w:lang w:eastAsia="en-US"/>
        </w:rPr>
        <w:t>par manquement.</w:t>
      </w:r>
    </w:p>
    <w:p w14:paraId="0DCFA730" w14:textId="24B42CA8" w:rsidR="00AA1BCB" w:rsidRDefault="00AA1BCB" w:rsidP="00AA1BCB">
      <w:pPr>
        <w:suppressAutoHyphens w:val="0"/>
        <w:autoSpaceDE w:val="0"/>
        <w:spacing w:before="120"/>
        <w:jc w:val="both"/>
        <w:rPr>
          <w:rFonts w:ascii="Arial" w:eastAsia="Calibri" w:hAnsi="Arial" w:cs="Arial"/>
          <w:sz w:val="22"/>
          <w:szCs w:val="22"/>
          <w:lang w:eastAsia="en-US"/>
        </w:rPr>
      </w:pPr>
      <w:r w:rsidRPr="00276822">
        <w:rPr>
          <w:rFonts w:ascii="Arial" w:eastAsia="Calibri" w:hAnsi="Arial" w:cs="Arial"/>
          <w:sz w:val="22"/>
          <w:szCs w:val="22"/>
          <w:lang w:eastAsia="en-US"/>
        </w:rPr>
        <w:t>Les éléments fondant l’application des pénalités seront notifiés avec la décision expresse d’application des pénalités.</w:t>
      </w:r>
    </w:p>
    <w:p w14:paraId="2F21FCCD" w14:textId="45EC2129" w:rsidR="00317CD9" w:rsidRDefault="00317CD9" w:rsidP="00AA1BCB">
      <w:pPr>
        <w:suppressAutoHyphens w:val="0"/>
        <w:autoSpaceDE w:val="0"/>
        <w:spacing w:before="120"/>
        <w:jc w:val="both"/>
        <w:rPr>
          <w:rFonts w:ascii="Arial" w:eastAsia="Calibri" w:hAnsi="Arial" w:cs="Arial"/>
          <w:sz w:val="22"/>
          <w:szCs w:val="22"/>
          <w:lang w:eastAsia="en-US"/>
        </w:rPr>
      </w:pPr>
    </w:p>
    <w:p w14:paraId="1D2783EE" w14:textId="21E0C1C1" w:rsidR="00317CD9" w:rsidRPr="00B37B6F" w:rsidRDefault="00317CD9" w:rsidP="00317CD9">
      <w:pPr>
        <w:suppressAutoHyphens w:val="0"/>
        <w:autoSpaceDE w:val="0"/>
        <w:spacing w:before="120"/>
        <w:jc w:val="both"/>
      </w:pPr>
      <w:r w:rsidRPr="00AA1BCB">
        <w:rPr>
          <w:rFonts w:ascii="Arial" w:hAnsi="Arial" w:cs="Arial"/>
          <w:b/>
          <w:sz w:val="24"/>
          <w:szCs w:val="24"/>
        </w:rPr>
        <w:t>13.</w:t>
      </w:r>
      <w:r>
        <w:rPr>
          <w:rFonts w:ascii="Arial" w:hAnsi="Arial" w:cs="Arial"/>
          <w:b/>
          <w:sz w:val="24"/>
          <w:szCs w:val="24"/>
        </w:rPr>
        <w:t>4</w:t>
      </w:r>
      <w:r w:rsidRPr="00AA1BCB">
        <w:rPr>
          <w:rFonts w:ascii="Arial" w:hAnsi="Arial" w:cs="Arial"/>
          <w:b/>
          <w:sz w:val="24"/>
          <w:szCs w:val="24"/>
        </w:rPr>
        <w:t xml:space="preserve"> - Pénalités pour </w:t>
      </w:r>
      <w:r w:rsidR="00916A13">
        <w:rPr>
          <w:rFonts w:ascii="Arial" w:hAnsi="Arial" w:cs="Arial"/>
          <w:b/>
          <w:sz w:val="24"/>
          <w:szCs w:val="24"/>
        </w:rPr>
        <w:t>retard dans la transmission d’un CRTF modifié</w:t>
      </w:r>
    </w:p>
    <w:p w14:paraId="0FFD050D" w14:textId="77777777" w:rsidR="00317CD9" w:rsidRDefault="00317CD9" w:rsidP="00317CD9">
      <w:pPr>
        <w:tabs>
          <w:tab w:val="left" w:pos="0"/>
        </w:tabs>
        <w:spacing w:before="60"/>
        <w:jc w:val="both"/>
        <w:rPr>
          <w:rFonts w:ascii="Arial" w:hAnsi="Arial" w:cs="Arial"/>
          <w:b/>
          <w:sz w:val="24"/>
          <w:szCs w:val="24"/>
        </w:rPr>
      </w:pPr>
    </w:p>
    <w:p w14:paraId="78B7710D" w14:textId="68074A4D" w:rsidR="00317CD9" w:rsidRDefault="00C90B71" w:rsidP="00317CD9">
      <w:pPr>
        <w:tabs>
          <w:tab w:val="left" w:pos="0"/>
        </w:tabs>
        <w:spacing w:before="60"/>
        <w:jc w:val="both"/>
        <w:rPr>
          <w:rFonts w:ascii="Arial" w:hAnsi="Arial" w:cs="Arial"/>
          <w:b/>
          <w:sz w:val="24"/>
          <w:szCs w:val="24"/>
        </w:rPr>
      </w:pPr>
      <w:r w:rsidRPr="00276822">
        <w:rPr>
          <w:rFonts w:ascii="Arial" w:eastAsia="Calibri" w:hAnsi="Arial" w:cs="Arial"/>
          <w:sz w:val="22"/>
          <w:szCs w:val="22"/>
          <w:lang w:eastAsia="en-US"/>
        </w:rPr>
        <w:t xml:space="preserve">Par dérogation à l’article 14.1 du </w:t>
      </w:r>
      <w:r>
        <w:rPr>
          <w:rFonts w:ascii="Arial" w:eastAsia="Calibri" w:hAnsi="Arial" w:cs="Arial"/>
          <w:sz w:val="22"/>
          <w:szCs w:val="22"/>
          <w:lang w:eastAsia="en-US"/>
        </w:rPr>
        <w:t>CCAG-FCS, e</w:t>
      </w:r>
      <w:r w:rsidR="00317CD9">
        <w:rPr>
          <w:rFonts w:ascii="Arial" w:eastAsia="Calibri" w:hAnsi="Arial" w:cs="Arial"/>
          <w:sz w:val="22"/>
          <w:szCs w:val="22"/>
          <w:lang w:eastAsia="en-US"/>
        </w:rPr>
        <w:t xml:space="preserve">n cas de </w:t>
      </w:r>
      <w:r w:rsidR="00916A13">
        <w:rPr>
          <w:rFonts w:ascii="Arial" w:eastAsia="Calibri" w:hAnsi="Arial" w:cs="Arial"/>
          <w:sz w:val="22"/>
          <w:szCs w:val="22"/>
          <w:lang w:eastAsia="en-US"/>
        </w:rPr>
        <w:t xml:space="preserve">retard dans la transmission du CRTF modifié suite à l’application de la clause de réexamen, </w:t>
      </w:r>
      <w:r>
        <w:rPr>
          <w:rFonts w:ascii="Arial" w:eastAsia="Calibri" w:hAnsi="Arial" w:cs="Arial"/>
          <w:sz w:val="22"/>
          <w:szCs w:val="22"/>
          <w:lang w:eastAsia="en-US"/>
        </w:rPr>
        <w:t xml:space="preserve">le titulaire encourt </w:t>
      </w:r>
      <w:r w:rsidR="00317CD9" w:rsidRPr="00276822">
        <w:rPr>
          <w:rFonts w:ascii="Arial" w:eastAsia="Calibri" w:hAnsi="Arial" w:cs="Arial"/>
          <w:sz w:val="22"/>
          <w:szCs w:val="22"/>
          <w:lang w:eastAsia="en-US"/>
        </w:rPr>
        <w:t xml:space="preserve">une pénalité </w:t>
      </w:r>
      <w:r w:rsidR="00317CD9" w:rsidRPr="003556D3">
        <w:rPr>
          <w:rFonts w:ascii="Arial" w:eastAsia="Calibri" w:hAnsi="Arial" w:cs="Arial"/>
          <w:sz w:val="22"/>
          <w:szCs w:val="22"/>
          <w:lang w:eastAsia="en-US"/>
        </w:rPr>
        <w:t xml:space="preserve">forfaitaire de </w:t>
      </w:r>
      <w:r w:rsidR="00317CD9" w:rsidRPr="00950B19">
        <w:rPr>
          <w:rFonts w:ascii="Arial" w:eastAsia="Calibri" w:hAnsi="Arial" w:cs="Arial"/>
          <w:b/>
          <w:sz w:val="22"/>
          <w:szCs w:val="22"/>
          <w:lang w:eastAsia="en-US"/>
        </w:rPr>
        <w:t>50 euros</w:t>
      </w:r>
      <w:r w:rsidR="00317CD9" w:rsidRPr="003556D3">
        <w:rPr>
          <w:rFonts w:ascii="Arial" w:eastAsia="Calibri" w:hAnsi="Arial" w:cs="Arial"/>
          <w:sz w:val="22"/>
          <w:szCs w:val="22"/>
          <w:lang w:eastAsia="en-US"/>
        </w:rPr>
        <w:t xml:space="preserve"> </w:t>
      </w:r>
      <w:r w:rsidR="00317CD9">
        <w:rPr>
          <w:rFonts w:ascii="Arial" w:eastAsia="Calibri" w:hAnsi="Arial" w:cs="Arial"/>
          <w:sz w:val="22"/>
          <w:szCs w:val="22"/>
          <w:lang w:eastAsia="en-US"/>
        </w:rPr>
        <w:t>par manquement.</w:t>
      </w:r>
    </w:p>
    <w:p w14:paraId="3078FBCE" w14:textId="77777777" w:rsidR="00317CD9" w:rsidRDefault="00317CD9" w:rsidP="00317CD9">
      <w:pPr>
        <w:suppressAutoHyphens w:val="0"/>
        <w:autoSpaceDE w:val="0"/>
        <w:spacing w:before="120"/>
        <w:jc w:val="both"/>
        <w:rPr>
          <w:rFonts w:ascii="Arial" w:eastAsia="Calibri" w:hAnsi="Arial" w:cs="Arial"/>
          <w:sz w:val="22"/>
          <w:szCs w:val="22"/>
          <w:lang w:eastAsia="en-US"/>
        </w:rPr>
      </w:pPr>
      <w:r w:rsidRPr="00276822">
        <w:rPr>
          <w:rFonts w:ascii="Arial" w:eastAsia="Calibri" w:hAnsi="Arial" w:cs="Arial"/>
          <w:sz w:val="22"/>
          <w:szCs w:val="22"/>
          <w:lang w:eastAsia="en-US"/>
        </w:rPr>
        <w:t>Les éléments fondant l’application des pénalités seront notifiés avec la décision expresse d’application des pénalités.</w:t>
      </w:r>
    </w:p>
    <w:p w14:paraId="53ACF4F2" w14:textId="77777777" w:rsidR="00FE4192" w:rsidRPr="0097405F" w:rsidRDefault="00FE4192" w:rsidP="000F6181">
      <w:pPr>
        <w:pStyle w:val="Titre1"/>
        <w:keepNext w:val="0"/>
        <w:widowControl/>
        <w:numPr>
          <w:ilvl w:val="0"/>
          <w:numId w:val="0"/>
        </w:numPr>
        <w:spacing w:before="480" w:after="360"/>
        <w:rPr>
          <w:rFonts w:ascii="Arial" w:hAnsi="Arial" w:cs="Arial"/>
          <w:sz w:val="24"/>
          <w:szCs w:val="22"/>
          <w:u w:val="single"/>
        </w:rPr>
      </w:pPr>
      <w:r>
        <w:rPr>
          <w:rFonts w:ascii="Arial" w:hAnsi="Arial" w:cs="Arial"/>
          <w:sz w:val="24"/>
          <w:szCs w:val="22"/>
          <w:u w:val="single"/>
        </w:rPr>
        <w:t>Article</w:t>
      </w:r>
      <w:r w:rsidRPr="000F6181">
        <w:rPr>
          <w:rFonts w:ascii="Arial" w:hAnsi="Arial" w:cs="Arial"/>
          <w:sz w:val="24"/>
          <w:szCs w:val="22"/>
          <w:u w:val="single"/>
        </w:rPr>
        <w:t xml:space="preserve"> </w:t>
      </w:r>
      <w:r>
        <w:rPr>
          <w:rFonts w:ascii="Arial" w:hAnsi="Arial" w:cs="Arial"/>
          <w:sz w:val="24"/>
          <w:szCs w:val="22"/>
          <w:u w:val="single"/>
        </w:rPr>
        <w:t>14</w:t>
      </w:r>
      <w:r w:rsidRPr="000F6181">
        <w:rPr>
          <w:rFonts w:ascii="Arial" w:hAnsi="Arial" w:cs="Arial"/>
          <w:sz w:val="24"/>
          <w:szCs w:val="22"/>
          <w:u w:val="single"/>
        </w:rPr>
        <w:t xml:space="preserve"> – </w:t>
      </w:r>
      <w:r>
        <w:rPr>
          <w:rFonts w:ascii="Arial" w:hAnsi="Arial" w:cs="Arial"/>
          <w:sz w:val="24"/>
          <w:szCs w:val="22"/>
          <w:u w:val="single"/>
        </w:rPr>
        <w:t xml:space="preserve">Résiliation </w:t>
      </w:r>
    </w:p>
    <w:p w14:paraId="2D3DCDF8" w14:textId="77777777" w:rsidR="00FE4192" w:rsidRPr="0097405F" w:rsidRDefault="00FE4192" w:rsidP="00FE4192">
      <w:pPr>
        <w:suppressAutoHyphens w:val="0"/>
        <w:autoSpaceDE w:val="0"/>
        <w:spacing w:before="120"/>
        <w:jc w:val="both"/>
        <w:rPr>
          <w:rFonts w:ascii="Arial" w:eastAsia="Calibri" w:hAnsi="Arial" w:cs="Arial"/>
          <w:sz w:val="22"/>
          <w:szCs w:val="22"/>
          <w:lang w:eastAsia="en-US"/>
        </w:rPr>
      </w:pPr>
      <w:r w:rsidRPr="0097405F">
        <w:rPr>
          <w:rFonts w:ascii="Arial" w:eastAsia="Calibri" w:hAnsi="Arial" w:cs="Arial"/>
          <w:sz w:val="22"/>
          <w:szCs w:val="22"/>
          <w:lang w:eastAsia="en-US"/>
        </w:rPr>
        <w:t>Le marché pourra être résilié par le pouvoir adjudicateur selon les stipulations du CCAG-FCS.</w:t>
      </w:r>
    </w:p>
    <w:p w14:paraId="371365B5" w14:textId="77777777" w:rsidR="00FE4192" w:rsidRDefault="00FE4192" w:rsidP="00FE4192">
      <w:pPr>
        <w:suppressAutoHyphens w:val="0"/>
        <w:autoSpaceDE w:val="0"/>
        <w:spacing w:before="120"/>
        <w:jc w:val="both"/>
        <w:rPr>
          <w:rFonts w:ascii="Arial" w:eastAsia="Calibri" w:hAnsi="Arial" w:cs="Arial"/>
          <w:sz w:val="22"/>
          <w:szCs w:val="22"/>
          <w:lang w:eastAsia="en-US"/>
        </w:rPr>
      </w:pPr>
      <w:r w:rsidRPr="0097405F">
        <w:rPr>
          <w:rFonts w:ascii="Arial" w:eastAsia="Calibri" w:hAnsi="Arial" w:cs="Arial"/>
          <w:sz w:val="22"/>
          <w:szCs w:val="22"/>
          <w:lang w:eastAsia="en-US"/>
        </w:rPr>
        <w:lastRenderedPageBreak/>
        <w:t>En outre, par dérogation aux articles 41.1, 41.2 et 42 du CCAG-FC</w:t>
      </w:r>
      <w:r>
        <w:rPr>
          <w:rFonts w:ascii="Arial" w:eastAsia="Calibri" w:hAnsi="Arial" w:cs="Arial"/>
          <w:sz w:val="22"/>
          <w:szCs w:val="22"/>
          <w:lang w:eastAsia="en-US"/>
        </w:rPr>
        <w:t>S</w:t>
      </w:r>
      <w:r w:rsidRPr="0097405F">
        <w:rPr>
          <w:rFonts w:ascii="Arial" w:eastAsia="Calibri" w:hAnsi="Arial" w:cs="Arial"/>
          <w:sz w:val="22"/>
          <w:szCs w:val="22"/>
          <w:lang w:eastAsia="en-US"/>
        </w:rPr>
        <w:t xml:space="preserve">, le marché pourra être résilié en cas de manquement du titulaire à son obligation d'indépendance, et ce sans mise en </w:t>
      </w:r>
      <w:r w:rsidRPr="00AA1BCB">
        <w:rPr>
          <w:rFonts w:ascii="Arial" w:eastAsia="Calibri" w:hAnsi="Arial" w:cs="Arial"/>
          <w:sz w:val="22"/>
          <w:szCs w:val="22"/>
          <w:lang w:eastAsia="en-US"/>
        </w:rPr>
        <w:t>demeure préalable ni indemnité, conformément aux dispositions de l'article 5.5 du CCP.</w:t>
      </w:r>
    </w:p>
    <w:p w14:paraId="0DF982C9" w14:textId="4F6ADD6C" w:rsidR="008E3901" w:rsidRPr="000F6181" w:rsidRDefault="008E3901" w:rsidP="000F6181">
      <w:pPr>
        <w:pStyle w:val="Titre1"/>
        <w:keepNext w:val="0"/>
        <w:widowControl/>
        <w:numPr>
          <w:ilvl w:val="0"/>
          <w:numId w:val="0"/>
        </w:numPr>
        <w:spacing w:before="480" w:after="360"/>
        <w:rPr>
          <w:rFonts w:ascii="Arial" w:hAnsi="Arial" w:cs="Arial"/>
          <w:sz w:val="24"/>
          <w:szCs w:val="22"/>
          <w:u w:val="single"/>
        </w:rPr>
      </w:pPr>
      <w:r>
        <w:rPr>
          <w:rFonts w:ascii="Arial" w:hAnsi="Arial" w:cs="Arial"/>
          <w:sz w:val="24"/>
          <w:szCs w:val="22"/>
          <w:u w:val="single"/>
        </w:rPr>
        <w:t>Article</w:t>
      </w:r>
      <w:r w:rsidRPr="000F6181">
        <w:rPr>
          <w:rFonts w:ascii="Arial" w:hAnsi="Arial" w:cs="Arial"/>
          <w:sz w:val="24"/>
          <w:szCs w:val="22"/>
          <w:u w:val="single"/>
        </w:rPr>
        <w:t xml:space="preserve"> </w:t>
      </w:r>
      <w:r>
        <w:rPr>
          <w:rFonts w:ascii="Arial" w:hAnsi="Arial" w:cs="Arial"/>
          <w:sz w:val="24"/>
          <w:szCs w:val="22"/>
          <w:u w:val="single"/>
        </w:rPr>
        <w:t>1</w:t>
      </w:r>
      <w:r w:rsidR="00FE4192">
        <w:rPr>
          <w:rFonts w:ascii="Arial" w:hAnsi="Arial" w:cs="Arial"/>
          <w:sz w:val="24"/>
          <w:szCs w:val="22"/>
          <w:u w:val="single"/>
        </w:rPr>
        <w:t>5</w:t>
      </w:r>
      <w:r w:rsidRPr="000F6181">
        <w:rPr>
          <w:rFonts w:ascii="Arial" w:hAnsi="Arial" w:cs="Arial"/>
          <w:sz w:val="24"/>
          <w:szCs w:val="22"/>
          <w:u w:val="single"/>
        </w:rPr>
        <w:t xml:space="preserve"> – </w:t>
      </w:r>
      <w:r>
        <w:rPr>
          <w:rFonts w:ascii="Arial" w:hAnsi="Arial" w:cs="Arial"/>
          <w:sz w:val="24"/>
          <w:szCs w:val="22"/>
          <w:u w:val="single"/>
        </w:rPr>
        <w:t>Dérogations</w:t>
      </w:r>
      <w:r w:rsidRPr="000F6181">
        <w:rPr>
          <w:rFonts w:ascii="Arial" w:hAnsi="Arial" w:cs="Arial"/>
          <w:sz w:val="24"/>
          <w:szCs w:val="22"/>
          <w:u w:val="single"/>
        </w:rPr>
        <w:t xml:space="preserve"> </w:t>
      </w:r>
      <w:r>
        <w:rPr>
          <w:rFonts w:ascii="Arial" w:hAnsi="Arial" w:cs="Arial"/>
          <w:sz w:val="24"/>
          <w:szCs w:val="22"/>
          <w:u w:val="single"/>
        </w:rPr>
        <w:t>au</w:t>
      </w:r>
      <w:r w:rsidRPr="000F6181">
        <w:rPr>
          <w:rFonts w:ascii="Arial" w:hAnsi="Arial" w:cs="Arial"/>
          <w:sz w:val="24"/>
          <w:szCs w:val="22"/>
          <w:u w:val="single"/>
        </w:rPr>
        <w:t xml:space="preserve"> </w:t>
      </w:r>
      <w:r w:rsidR="00FE6DC6">
        <w:rPr>
          <w:rFonts w:ascii="Arial" w:hAnsi="Arial" w:cs="Arial"/>
          <w:sz w:val="24"/>
          <w:szCs w:val="22"/>
          <w:u w:val="single"/>
        </w:rPr>
        <w:t>CCAG-FCS</w:t>
      </w:r>
    </w:p>
    <w:p w14:paraId="50E6780C" w14:textId="2125B7FD" w:rsidR="00A14430" w:rsidRPr="00A14430" w:rsidRDefault="00A14430" w:rsidP="00A14430">
      <w:pPr>
        <w:suppressAutoHyphens w:val="0"/>
        <w:spacing w:before="60"/>
        <w:rPr>
          <w:rFonts w:ascii="Arial" w:hAnsi="Arial" w:cs="Arial"/>
          <w:sz w:val="22"/>
          <w:szCs w:val="22"/>
          <w:lang w:eastAsia="fr-FR"/>
        </w:rPr>
      </w:pPr>
      <w:r w:rsidRPr="00A14430">
        <w:rPr>
          <w:rFonts w:ascii="Arial" w:hAnsi="Arial" w:cs="Arial"/>
          <w:sz w:val="22"/>
          <w:szCs w:val="22"/>
          <w:lang w:eastAsia="fr-FR"/>
        </w:rPr>
        <w:t>L’article 1.3 du présent CCP déroge à l’article 3.1 du CCAG-FCS ;</w:t>
      </w:r>
    </w:p>
    <w:p w14:paraId="3498464B" w14:textId="694220E8" w:rsidR="00A14430" w:rsidRPr="00A14430" w:rsidRDefault="00A14430" w:rsidP="00A14430">
      <w:pPr>
        <w:suppressAutoHyphens w:val="0"/>
        <w:spacing w:before="60"/>
        <w:rPr>
          <w:rFonts w:ascii="Arial" w:hAnsi="Arial" w:cs="Arial"/>
          <w:sz w:val="22"/>
          <w:szCs w:val="22"/>
          <w:lang w:eastAsia="fr-FR"/>
        </w:rPr>
      </w:pPr>
      <w:r w:rsidRPr="00A14430">
        <w:rPr>
          <w:rFonts w:ascii="Arial" w:hAnsi="Arial" w:cs="Arial"/>
          <w:sz w:val="22"/>
          <w:szCs w:val="22"/>
          <w:lang w:eastAsia="fr-FR"/>
        </w:rPr>
        <w:t>L’article 2 du présent CCP déroge à l’article 4.1 du CCAG-FCS ;</w:t>
      </w:r>
    </w:p>
    <w:p w14:paraId="50CD6E3B" w14:textId="77777777" w:rsidR="00A14430" w:rsidRPr="00A14430" w:rsidRDefault="00A14430" w:rsidP="00A14430">
      <w:pPr>
        <w:suppressAutoHyphens w:val="0"/>
        <w:spacing w:before="60"/>
        <w:rPr>
          <w:rFonts w:ascii="Arial" w:hAnsi="Arial" w:cs="Arial"/>
          <w:sz w:val="22"/>
          <w:szCs w:val="22"/>
          <w:lang w:eastAsia="fr-FR"/>
        </w:rPr>
      </w:pPr>
      <w:r w:rsidRPr="00A14430">
        <w:rPr>
          <w:rFonts w:ascii="Arial" w:hAnsi="Arial" w:cs="Arial"/>
          <w:sz w:val="22"/>
          <w:szCs w:val="22"/>
          <w:lang w:eastAsia="fr-FR"/>
        </w:rPr>
        <w:t>L’article 6 du présent CCP déroge aux articles 27.3 et 28.2 du CCAG-FCS ;</w:t>
      </w:r>
    </w:p>
    <w:p w14:paraId="45607730" w14:textId="77777777" w:rsidR="00A14430" w:rsidRPr="00A14430" w:rsidRDefault="00A14430" w:rsidP="00A14430">
      <w:pPr>
        <w:suppressAutoHyphens w:val="0"/>
        <w:spacing w:before="60"/>
        <w:rPr>
          <w:rFonts w:ascii="Arial" w:hAnsi="Arial" w:cs="Arial"/>
          <w:sz w:val="22"/>
          <w:szCs w:val="22"/>
          <w:lang w:eastAsia="fr-FR"/>
        </w:rPr>
      </w:pPr>
      <w:r w:rsidRPr="00A14430">
        <w:rPr>
          <w:rFonts w:ascii="Arial" w:hAnsi="Arial" w:cs="Arial"/>
          <w:sz w:val="22"/>
          <w:szCs w:val="22"/>
          <w:lang w:eastAsia="fr-FR"/>
        </w:rPr>
        <w:t>L’article 10 du présent CCP déroge à l’article 11.3 du CCAG-FCS ;</w:t>
      </w:r>
    </w:p>
    <w:p w14:paraId="20C9381E" w14:textId="733D3495" w:rsidR="00A14430" w:rsidRPr="00A14430" w:rsidRDefault="00A14430" w:rsidP="00A14430">
      <w:pPr>
        <w:suppressAutoHyphens w:val="0"/>
        <w:spacing w:before="60"/>
        <w:rPr>
          <w:rFonts w:ascii="Arial" w:hAnsi="Arial" w:cs="Arial"/>
          <w:sz w:val="22"/>
          <w:szCs w:val="22"/>
          <w:lang w:eastAsia="fr-FR"/>
        </w:rPr>
      </w:pPr>
      <w:r w:rsidRPr="00A14430">
        <w:rPr>
          <w:rFonts w:ascii="Arial" w:hAnsi="Arial" w:cs="Arial"/>
          <w:sz w:val="22"/>
          <w:szCs w:val="22"/>
          <w:lang w:eastAsia="fr-FR"/>
        </w:rPr>
        <w:t>L’article 13 du présent CCP déroge à l'article t 14.1.3 du CCAG-FCS</w:t>
      </w:r>
      <w:r w:rsidR="0061494F">
        <w:rPr>
          <w:rFonts w:ascii="Arial" w:hAnsi="Arial" w:cs="Arial"/>
          <w:sz w:val="22"/>
          <w:szCs w:val="22"/>
          <w:lang w:eastAsia="fr-FR"/>
        </w:rPr>
        <w:t xml:space="preserve"> </w:t>
      </w:r>
      <w:r w:rsidRPr="00A14430">
        <w:rPr>
          <w:rFonts w:ascii="Arial" w:hAnsi="Arial" w:cs="Arial"/>
          <w:sz w:val="22"/>
          <w:szCs w:val="22"/>
          <w:lang w:eastAsia="fr-FR"/>
        </w:rPr>
        <w:t>;</w:t>
      </w:r>
    </w:p>
    <w:p w14:paraId="627A9BE8" w14:textId="2ABC286C" w:rsidR="00A14430" w:rsidRPr="00A14430" w:rsidRDefault="00A14430" w:rsidP="00A14430">
      <w:pPr>
        <w:suppressAutoHyphens w:val="0"/>
        <w:spacing w:before="60"/>
        <w:rPr>
          <w:rFonts w:ascii="Arial" w:hAnsi="Arial" w:cs="Arial"/>
          <w:sz w:val="22"/>
          <w:szCs w:val="22"/>
          <w:lang w:eastAsia="fr-FR"/>
        </w:rPr>
      </w:pPr>
      <w:r w:rsidRPr="00A14430">
        <w:rPr>
          <w:rFonts w:ascii="Arial" w:hAnsi="Arial" w:cs="Arial"/>
          <w:sz w:val="22"/>
          <w:szCs w:val="22"/>
          <w:lang w:eastAsia="fr-FR"/>
        </w:rPr>
        <w:t>L</w:t>
      </w:r>
      <w:r w:rsidR="00C90B71">
        <w:rPr>
          <w:rFonts w:ascii="Arial" w:hAnsi="Arial" w:cs="Arial"/>
          <w:sz w:val="22"/>
          <w:szCs w:val="22"/>
          <w:lang w:eastAsia="fr-FR"/>
        </w:rPr>
        <w:t xml:space="preserve">es </w:t>
      </w:r>
      <w:r w:rsidRPr="00A14430">
        <w:rPr>
          <w:rFonts w:ascii="Arial" w:hAnsi="Arial" w:cs="Arial"/>
          <w:sz w:val="22"/>
          <w:szCs w:val="22"/>
          <w:lang w:eastAsia="fr-FR"/>
        </w:rPr>
        <w:t>article</w:t>
      </w:r>
      <w:r w:rsidR="00C90B71">
        <w:rPr>
          <w:rFonts w:ascii="Arial" w:hAnsi="Arial" w:cs="Arial"/>
          <w:sz w:val="22"/>
          <w:szCs w:val="22"/>
          <w:lang w:eastAsia="fr-FR"/>
        </w:rPr>
        <w:t>s</w:t>
      </w:r>
      <w:r w:rsidRPr="00A14430">
        <w:rPr>
          <w:rFonts w:ascii="Arial" w:hAnsi="Arial" w:cs="Arial"/>
          <w:sz w:val="22"/>
          <w:szCs w:val="22"/>
          <w:lang w:eastAsia="fr-FR"/>
        </w:rPr>
        <w:t xml:space="preserve"> 13.1 </w:t>
      </w:r>
      <w:r w:rsidR="00C90B71">
        <w:rPr>
          <w:rFonts w:ascii="Arial" w:hAnsi="Arial" w:cs="Arial"/>
          <w:sz w:val="22"/>
          <w:szCs w:val="22"/>
          <w:lang w:eastAsia="fr-FR"/>
        </w:rPr>
        <w:t xml:space="preserve">et 13.4 </w:t>
      </w:r>
      <w:r w:rsidRPr="00A14430">
        <w:rPr>
          <w:rFonts w:ascii="Arial" w:hAnsi="Arial" w:cs="Arial"/>
          <w:sz w:val="22"/>
          <w:szCs w:val="22"/>
          <w:lang w:eastAsia="fr-FR"/>
        </w:rPr>
        <w:t>du présent CCP déroge</w:t>
      </w:r>
      <w:r w:rsidR="00C90B71">
        <w:rPr>
          <w:rFonts w:ascii="Arial" w:hAnsi="Arial" w:cs="Arial"/>
          <w:sz w:val="22"/>
          <w:szCs w:val="22"/>
          <w:lang w:eastAsia="fr-FR"/>
        </w:rPr>
        <w:t>nt</w:t>
      </w:r>
      <w:r w:rsidRPr="00A14430">
        <w:rPr>
          <w:rFonts w:ascii="Arial" w:hAnsi="Arial" w:cs="Arial"/>
          <w:sz w:val="22"/>
          <w:szCs w:val="22"/>
          <w:lang w:eastAsia="fr-FR"/>
        </w:rPr>
        <w:t xml:space="preserve"> à l'article 14.1 du CCAG-FCS ;</w:t>
      </w:r>
    </w:p>
    <w:p w14:paraId="25780894" w14:textId="0F677F2B" w:rsidR="008F1887" w:rsidRPr="00C90B71" w:rsidRDefault="00A14430" w:rsidP="00C90B71">
      <w:pPr>
        <w:suppressAutoHyphens w:val="0"/>
        <w:spacing w:before="60"/>
        <w:rPr>
          <w:rFonts w:ascii="Arial" w:hAnsi="Arial" w:cs="Arial"/>
          <w:sz w:val="22"/>
          <w:szCs w:val="22"/>
          <w:lang w:eastAsia="fr-FR"/>
        </w:rPr>
      </w:pPr>
      <w:r w:rsidRPr="00A14430">
        <w:rPr>
          <w:rFonts w:ascii="Arial" w:hAnsi="Arial" w:cs="Arial"/>
          <w:sz w:val="22"/>
          <w:szCs w:val="22"/>
          <w:lang w:eastAsia="fr-FR"/>
        </w:rPr>
        <w:t>L’article 14 du présent CCP déroge aux articles 41.1, 41.2 et 42 du CCAG FCS.</w:t>
      </w:r>
    </w:p>
    <w:sectPr w:rsidR="008F1887" w:rsidRPr="00C90B71">
      <w:footerReference w:type="default" r:id="rId19"/>
      <w:footerReference w:type="first" r:id="rId20"/>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9A30B" w14:textId="77777777" w:rsidR="00194441" w:rsidRDefault="00CF0E1A">
      <w:r>
        <w:separator/>
      </w:r>
    </w:p>
  </w:endnote>
  <w:endnote w:type="continuationSeparator" w:id="0">
    <w:p w14:paraId="2F58C4F9" w14:textId="77777777" w:rsidR="00194441" w:rsidRDefault="00CF0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B7F90" w14:textId="698A4C70" w:rsidR="0092146B" w:rsidRDefault="00BC0E7E">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sidR="00AA02B3">
      <w:rPr>
        <w:rStyle w:val="Numrodepage"/>
        <w:rFonts w:cs="Arial"/>
        <w:noProof/>
        <w:sz w:val="18"/>
        <w:szCs w:val="18"/>
      </w:rPr>
      <w:t>11</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sidR="00AA02B3">
      <w:rPr>
        <w:rStyle w:val="Numrodepage"/>
        <w:rFonts w:cs="Arial"/>
        <w:noProof/>
        <w:sz w:val="18"/>
        <w:szCs w:val="18"/>
      </w:rPr>
      <w:t>11</w:t>
    </w:r>
    <w:r>
      <w:rPr>
        <w:rStyle w:val="Numrodepage"/>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02503" w14:textId="77777777" w:rsidR="0092146B" w:rsidRDefault="00C444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1697F" w14:textId="77777777" w:rsidR="00194441" w:rsidRDefault="00CF0E1A">
      <w:r>
        <w:separator/>
      </w:r>
    </w:p>
  </w:footnote>
  <w:footnote w:type="continuationSeparator" w:id="0">
    <w:p w14:paraId="482CD939" w14:textId="77777777" w:rsidR="00194441" w:rsidRDefault="00CF0E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00625E14"/>
    <w:multiLevelType w:val="hybridMultilevel"/>
    <w:tmpl w:val="23AE4284"/>
    <w:lvl w:ilvl="0" w:tplc="DEC0E59C">
      <w:start w:val="2"/>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15:restartNumberingAfterBreak="0">
    <w:nsid w:val="06E36D85"/>
    <w:multiLevelType w:val="hybridMultilevel"/>
    <w:tmpl w:val="A562189A"/>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62113E"/>
    <w:multiLevelType w:val="hybridMultilevel"/>
    <w:tmpl w:val="BAFABC70"/>
    <w:lvl w:ilvl="0" w:tplc="77D47A7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3B1BF4"/>
    <w:multiLevelType w:val="hybridMultilevel"/>
    <w:tmpl w:val="0AB0581C"/>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CD16E1"/>
    <w:multiLevelType w:val="hybridMultilevel"/>
    <w:tmpl w:val="B89E11D6"/>
    <w:lvl w:ilvl="0" w:tplc="5BAE74E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694C2A"/>
    <w:multiLevelType w:val="hybridMultilevel"/>
    <w:tmpl w:val="60D2E78A"/>
    <w:lvl w:ilvl="0" w:tplc="64769422">
      <w:start w:val="25"/>
      <w:numFmt w:val="bullet"/>
      <w:lvlText w:val=""/>
      <w:lvlJc w:val="left"/>
      <w:pPr>
        <w:ind w:left="1004" w:hanging="360"/>
      </w:pPr>
      <w:rPr>
        <w:rFonts w:ascii="Symbol" w:eastAsiaTheme="minorEastAsia" w:hAnsi="Symbol"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3B3236D8"/>
    <w:multiLevelType w:val="hybridMultilevel"/>
    <w:tmpl w:val="81C00C56"/>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CF1F42"/>
    <w:multiLevelType w:val="hybridMultilevel"/>
    <w:tmpl w:val="9F5C1CB0"/>
    <w:lvl w:ilvl="0" w:tplc="6F047E5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B66BC5"/>
    <w:multiLevelType w:val="hybridMultilevel"/>
    <w:tmpl w:val="64DA9146"/>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A4A6E"/>
    <w:multiLevelType w:val="hybridMultilevel"/>
    <w:tmpl w:val="4F968550"/>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0678EE"/>
    <w:multiLevelType w:val="hybridMultilevel"/>
    <w:tmpl w:val="1FD8EB94"/>
    <w:lvl w:ilvl="0" w:tplc="2EA4D8DC">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2"/>
  </w:num>
  <w:num w:numId="13">
    <w:abstractNumId w:val="15"/>
  </w:num>
  <w:num w:numId="14">
    <w:abstractNumId w:val="21"/>
  </w:num>
  <w:num w:numId="15">
    <w:abstractNumId w:val="20"/>
  </w:num>
  <w:num w:numId="16">
    <w:abstractNumId w:val="24"/>
  </w:num>
  <w:num w:numId="17">
    <w:abstractNumId w:val="11"/>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17"/>
  </w:num>
  <w:num w:numId="30">
    <w:abstractNumId w:val="23"/>
  </w:num>
  <w:num w:numId="31">
    <w:abstractNumId w:val="18"/>
  </w:num>
  <w:num w:numId="32">
    <w:abstractNumId w:val="13"/>
  </w:num>
  <w:num w:numId="33">
    <w:abstractNumId w:val="14"/>
  </w:num>
  <w:num w:numId="34">
    <w:abstractNumId w:val="16"/>
  </w:num>
  <w:num w:numId="35">
    <w:abstractNumId w:val="12"/>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01"/>
    <w:rsid w:val="00007103"/>
    <w:rsid w:val="00016B18"/>
    <w:rsid w:val="00024E05"/>
    <w:rsid w:val="000C399F"/>
    <w:rsid w:val="000F6181"/>
    <w:rsid w:val="00194441"/>
    <w:rsid w:val="001A43DC"/>
    <w:rsid w:val="001B6B90"/>
    <w:rsid w:val="001C728F"/>
    <w:rsid w:val="001D382D"/>
    <w:rsid w:val="00233B87"/>
    <w:rsid w:val="00261038"/>
    <w:rsid w:val="002665D0"/>
    <w:rsid w:val="00266724"/>
    <w:rsid w:val="00277DA6"/>
    <w:rsid w:val="002A705A"/>
    <w:rsid w:val="002B1C75"/>
    <w:rsid w:val="00317CD9"/>
    <w:rsid w:val="00351059"/>
    <w:rsid w:val="003945EF"/>
    <w:rsid w:val="003E2265"/>
    <w:rsid w:val="003F2940"/>
    <w:rsid w:val="00492CBC"/>
    <w:rsid w:val="00500059"/>
    <w:rsid w:val="005070CB"/>
    <w:rsid w:val="005754CE"/>
    <w:rsid w:val="005A05C0"/>
    <w:rsid w:val="005A5F8C"/>
    <w:rsid w:val="0061494F"/>
    <w:rsid w:val="00634151"/>
    <w:rsid w:val="00683C95"/>
    <w:rsid w:val="006D0A33"/>
    <w:rsid w:val="006D2B8A"/>
    <w:rsid w:val="007154C2"/>
    <w:rsid w:val="00767FDE"/>
    <w:rsid w:val="00794CE8"/>
    <w:rsid w:val="007C1747"/>
    <w:rsid w:val="007C18DA"/>
    <w:rsid w:val="007D3F00"/>
    <w:rsid w:val="00881207"/>
    <w:rsid w:val="008861ED"/>
    <w:rsid w:val="008916EE"/>
    <w:rsid w:val="008E3901"/>
    <w:rsid w:val="008F1887"/>
    <w:rsid w:val="00916A13"/>
    <w:rsid w:val="00925812"/>
    <w:rsid w:val="009E6AFF"/>
    <w:rsid w:val="00A14430"/>
    <w:rsid w:val="00A248B2"/>
    <w:rsid w:val="00AA02B3"/>
    <w:rsid w:val="00AA1BCB"/>
    <w:rsid w:val="00B07124"/>
    <w:rsid w:val="00B70BFC"/>
    <w:rsid w:val="00BC0E7E"/>
    <w:rsid w:val="00C02F8F"/>
    <w:rsid w:val="00C1734D"/>
    <w:rsid w:val="00C218C3"/>
    <w:rsid w:val="00C44443"/>
    <w:rsid w:val="00C876CA"/>
    <w:rsid w:val="00C90B71"/>
    <w:rsid w:val="00C947CA"/>
    <w:rsid w:val="00CA4729"/>
    <w:rsid w:val="00CF0E1A"/>
    <w:rsid w:val="00CF2E48"/>
    <w:rsid w:val="00D1706F"/>
    <w:rsid w:val="00D551B6"/>
    <w:rsid w:val="00D83F50"/>
    <w:rsid w:val="00D858CC"/>
    <w:rsid w:val="00E0399B"/>
    <w:rsid w:val="00E46E70"/>
    <w:rsid w:val="00E53EE1"/>
    <w:rsid w:val="00E92000"/>
    <w:rsid w:val="00EA7987"/>
    <w:rsid w:val="00EB4FEE"/>
    <w:rsid w:val="00F35E92"/>
    <w:rsid w:val="00F40163"/>
    <w:rsid w:val="00F40C75"/>
    <w:rsid w:val="00F7258B"/>
    <w:rsid w:val="00FE4192"/>
    <w:rsid w:val="00FE6D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9CB8"/>
  <w15:chartTrackingRefBased/>
  <w15:docId w15:val="{1AD771C1-8B9C-454D-9E57-3389E9CA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CD9"/>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8E3901"/>
    <w:pPr>
      <w:keepNext/>
      <w:widowControl w:val="0"/>
      <w:numPr>
        <w:numId w:val="1"/>
      </w:numPr>
      <w:spacing w:before="360"/>
      <w:outlineLvl w:val="0"/>
    </w:pPr>
    <w:rPr>
      <w:b/>
      <w:bCs/>
      <w:sz w:val="28"/>
      <w:szCs w:val="28"/>
    </w:rPr>
  </w:style>
  <w:style w:type="paragraph" w:styleId="Titre2">
    <w:name w:val="heading 2"/>
    <w:basedOn w:val="Normal"/>
    <w:next w:val="Normal"/>
    <w:link w:val="Titre2Car"/>
    <w:qFormat/>
    <w:rsid w:val="008E3901"/>
    <w:pPr>
      <w:keepNext/>
      <w:spacing w:before="240" w:after="60"/>
      <w:outlineLvl w:val="1"/>
    </w:pPr>
    <w:rPr>
      <w:rFonts w:ascii="Arial" w:hAnsi="Arial" w:cs="Arial"/>
      <w:b/>
      <w:bCs/>
      <w:i/>
      <w:iCs/>
      <w:sz w:val="28"/>
      <w:szCs w:val="28"/>
    </w:rPr>
  </w:style>
  <w:style w:type="paragraph" w:styleId="Titre6">
    <w:name w:val="heading 6"/>
    <w:basedOn w:val="Normal"/>
    <w:next w:val="Normal"/>
    <w:link w:val="Titre6Car"/>
    <w:qFormat/>
    <w:rsid w:val="008E3901"/>
    <w:pPr>
      <w:tabs>
        <w:tab w:val="left" w:pos="0"/>
      </w:tabs>
      <w:spacing w:before="240" w:after="60"/>
      <w:outlineLvl w:val="5"/>
    </w:pPr>
    <w:rPr>
      <w:b/>
      <w:bCs/>
      <w:sz w:val="22"/>
      <w:szCs w:val="22"/>
      <w:lang w:val="x-none"/>
    </w:rPr>
  </w:style>
  <w:style w:type="paragraph" w:styleId="Titre8">
    <w:name w:val="heading 8"/>
    <w:basedOn w:val="Normal"/>
    <w:next w:val="Normal"/>
    <w:link w:val="Titre8Car"/>
    <w:qFormat/>
    <w:rsid w:val="008E3901"/>
    <w:pPr>
      <w:tabs>
        <w:tab w:val="left" w:pos="0"/>
      </w:tabs>
      <w:spacing w:before="240" w:after="60"/>
      <w:outlineLvl w:val="7"/>
    </w:pPr>
    <w:rPr>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3901"/>
    <w:rPr>
      <w:rFonts w:ascii="Times New Roman" w:eastAsia="Times New Roman" w:hAnsi="Times New Roman" w:cs="Times New Roman"/>
      <w:b/>
      <w:bCs/>
      <w:sz w:val="28"/>
      <w:szCs w:val="28"/>
      <w:lang w:eastAsia="zh-CN"/>
    </w:rPr>
  </w:style>
  <w:style w:type="character" w:customStyle="1" w:styleId="Titre2Car">
    <w:name w:val="Titre 2 Car"/>
    <w:basedOn w:val="Policepardfaut"/>
    <w:link w:val="Titre2"/>
    <w:rsid w:val="008E3901"/>
    <w:rPr>
      <w:rFonts w:ascii="Arial" w:eastAsia="Times New Roman" w:hAnsi="Arial" w:cs="Arial"/>
      <w:b/>
      <w:bCs/>
      <w:i/>
      <w:iCs/>
      <w:sz w:val="28"/>
      <w:szCs w:val="28"/>
      <w:lang w:eastAsia="zh-CN"/>
    </w:rPr>
  </w:style>
  <w:style w:type="character" w:customStyle="1" w:styleId="Titre6Car">
    <w:name w:val="Titre 6 Car"/>
    <w:basedOn w:val="Policepardfaut"/>
    <w:link w:val="Titre6"/>
    <w:rsid w:val="008E3901"/>
    <w:rPr>
      <w:rFonts w:ascii="Times New Roman" w:eastAsia="Times New Roman" w:hAnsi="Times New Roman" w:cs="Times New Roman"/>
      <w:b/>
      <w:bCs/>
      <w:lang w:val="x-none" w:eastAsia="zh-CN"/>
    </w:rPr>
  </w:style>
  <w:style w:type="character" w:customStyle="1" w:styleId="Titre8Car">
    <w:name w:val="Titre 8 Car"/>
    <w:basedOn w:val="Policepardfaut"/>
    <w:link w:val="Titre8"/>
    <w:rsid w:val="008E3901"/>
    <w:rPr>
      <w:rFonts w:ascii="Times New Roman" w:eastAsia="Times New Roman" w:hAnsi="Times New Roman" w:cs="Times New Roman"/>
      <w:i/>
      <w:iCs/>
      <w:sz w:val="24"/>
      <w:szCs w:val="24"/>
      <w:lang w:val="x-none" w:eastAsia="zh-CN"/>
    </w:rPr>
  </w:style>
  <w:style w:type="character" w:customStyle="1" w:styleId="WW8Num1z0">
    <w:name w:val="WW8Num1z0"/>
    <w:rsid w:val="008E3901"/>
    <w:rPr>
      <w:rFonts w:ascii="Symbol" w:hAnsi="Symbol" w:cs="Symbol"/>
    </w:rPr>
  </w:style>
  <w:style w:type="character" w:customStyle="1" w:styleId="WW8Num1z1">
    <w:name w:val="WW8Num1z1"/>
    <w:rsid w:val="008E3901"/>
  </w:style>
  <w:style w:type="character" w:customStyle="1" w:styleId="WW8Num1z2">
    <w:name w:val="WW8Num1z2"/>
    <w:rsid w:val="008E3901"/>
  </w:style>
  <w:style w:type="character" w:customStyle="1" w:styleId="WW8Num1z3">
    <w:name w:val="WW8Num1z3"/>
    <w:rsid w:val="008E3901"/>
  </w:style>
  <w:style w:type="character" w:customStyle="1" w:styleId="WW8Num1z4">
    <w:name w:val="WW8Num1z4"/>
    <w:rsid w:val="008E3901"/>
  </w:style>
  <w:style w:type="character" w:customStyle="1" w:styleId="WW8Num1z5">
    <w:name w:val="WW8Num1z5"/>
    <w:rsid w:val="008E3901"/>
  </w:style>
  <w:style w:type="character" w:customStyle="1" w:styleId="WW8Num1z6">
    <w:name w:val="WW8Num1z6"/>
    <w:rsid w:val="008E3901"/>
  </w:style>
  <w:style w:type="character" w:customStyle="1" w:styleId="WW8Num1z7">
    <w:name w:val="WW8Num1z7"/>
    <w:rsid w:val="008E3901"/>
  </w:style>
  <w:style w:type="character" w:customStyle="1" w:styleId="WW8Num1z8">
    <w:name w:val="WW8Num1z8"/>
    <w:rsid w:val="008E3901"/>
  </w:style>
  <w:style w:type="character" w:customStyle="1" w:styleId="WW8Num2z0">
    <w:name w:val="WW8Num2z0"/>
    <w:rsid w:val="008E3901"/>
    <w:rPr>
      <w:rFonts w:ascii="Symbol" w:hAnsi="Symbol" w:cs="Symbol"/>
      <w:sz w:val="18"/>
    </w:rPr>
  </w:style>
  <w:style w:type="character" w:customStyle="1" w:styleId="WW8Num3z0">
    <w:name w:val="WW8Num3z0"/>
    <w:rsid w:val="008E3901"/>
  </w:style>
  <w:style w:type="character" w:customStyle="1" w:styleId="WW8Num3z1">
    <w:name w:val="WW8Num3z1"/>
    <w:rsid w:val="008E3901"/>
  </w:style>
  <w:style w:type="character" w:customStyle="1" w:styleId="WW8Num3z2">
    <w:name w:val="WW8Num3z2"/>
    <w:rsid w:val="008E3901"/>
  </w:style>
  <w:style w:type="character" w:customStyle="1" w:styleId="WW8Num3z3">
    <w:name w:val="WW8Num3z3"/>
    <w:rsid w:val="008E3901"/>
  </w:style>
  <w:style w:type="character" w:customStyle="1" w:styleId="WW8Num3z4">
    <w:name w:val="WW8Num3z4"/>
    <w:rsid w:val="008E3901"/>
  </w:style>
  <w:style w:type="character" w:customStyle="1" w:styleId="WW8Num3z5">
    <w:name w:val="WW8Num3z5"/>
    <w:rsid w:val="008E3901"/>
  </w:style>
  <w:style w:type="character" w:customStyle="1" w:styleId="WW8Num3z6">
    <w:name w:val="WW8Num3z6"/>
    <w:rsid w:val="008E3901"/>
  </w:style>
  <w:style w:type="character" w:customStyle="1" w:styleId="WW8Num3z7">
    <w:name w:val="WW8Num3z7"/>
    <w:rsid w:val="008E3901"/>
  </w:style>
  <w:style w:type="character" w:customStyle="1" w:styleId="WW8Num3z8">
    <w:name w:val="WW8Num3z8"/>
    <w:rsid w:val="008E3901"/>
  </w:style>
  <w:style w:type="character" w:customStyle="1" w:styleId="WW8Num4z0">
    <w:name w:val="WW8Num4z0"/>
    <w:rsid w:val="008E3901"/>
    <w:rPr>
      <w:rFonts w:ascii="Symbol" w:hAnsi="Symbol" w:cs="Symbol"/>
      <w:sz w:val="22"/>
      <w:szCs w:val="22"/>
    </w:rPr>
  </w:style>
  <w:style w:type="character" w:customStyle="1" w:styleId="WW8Num5z0">
    <w:name w:val="WW8Num5z0"/>
    <w:rsid w:val="008E3901"/>
    <w:rPr>
      <w:rFonts w:ascii="Arial" w:hAnsi="Arial" w:cs="Arial" w:hint="default"/>
    </w:rPr>
  </w:style>
  <w:style w:type="character" w:customStyle="1" w:styleId="WW8Num6z0">
    <w:name w:val="WW8Num6z0"/>
    <w:rsid w:val="008E3901"/>
    <w:rPr>
      <w:rFonts w:ascii="Symbol" w:hAnsi="Symbol" w:cs="Symbol" w:hint="default"/>
    </w:rPr>
  </w:style>
  <w:style w:type="character" w:customStyle="1" w:styleId="WW8Num7z0">
    <w:name w:val="WW8Num7z0"/>
    <w:rsid w:val="008E3901"/>
    <w:rPr>
      <w:rFonts w:hint="default"/>
    </w:rPr>
  </w:style>
  <w:style w:type="character" w:customStyle="1" w:styleId="WW8Num8z0">
    <w:name w:val="WW8Num8z0"/>
    <w:rsid w:val="008E3901"/>
    <w:rPr>
      <w:rFonts w:ascii="Symbol" w:hAnsi="Symbol" w:cs="Symbol" w:hint="default"/>
    </w:rPr>
  </w:style>
  <w:style w:type="character" w:customStyle="1" w:styleId="WW8Num9z0">
    <w:name w:val="WW8Num9z0"/>
    <w:rsid w:val="008E3901"/>
    <w:rPr>
      <w:rFonts w:ascii="Symbol" w:hAnsi="Symbol" w:cs="Symbol" w:hint="default"/>
      <w:sz w:val="22"/>
      <w:szCs w:val="22"/>
    </w:rPr>
  </w:style>
  <w:style w:type="character" w:customStyle="1" w:styleId="WW8Num10z0">
    <w:name w:val="WW8Num10z0"/>
    <w:rsid w:val="008E3901"/>
    <w:rPr>
      <w:rFonts w:hint="default"/>
    </w:rPr>
  </w:style>
  <w:style w:type="character" w:customStyle="1" w:styleId="WW8Num10z1">
    <w:name w:val="WW8Num10z1"/>
    <w:rsid w:val="008E3901"/>
    <w:rPr>
      <w:rFonts w:ascii="Symbol" w:hAnsi="Symbol" w:cs="Symbol" w:hint="default"/>
    </w:rPr>
  </w:style>
  <w:style w:type="character" w:customStyle="1" w:styleId="WW8Num10z2">
    <w:name w:val="WW8Num10z2"/>
    <w:rsid w:val="008E3901"/>
  </w:style>
  <w:style w:type="character" w:customStyle="1" w:styleId="WW8Num10z3">
    <w:name w:val="WW8Num10z3"/>
    <w:rsid w:val="008E3901"/>
  </w:style>
  <w:style w:type="character" w:customStyle="1" w:styleId="WW8Num10z4">
    <w:name w:val="WW8Num10z4"/>
    <w:rsid w:val="008E3901"/>
  </w:style>
  <w:style w:type="character" w:customStyle="1" w:styleId="WW8Num10z5">
    <w:name w:val="WW8Num10z5"/>
    <w:rsid w:val="008E3901"/>
  </w:style>
  <w:style w:type="character" w:customStyle="1" w:styleId="WW8Num10z6">
    <w:name w:val="WW8Num10z6"/>
    <w:rsid w:val="008E3901"/>
  </w:style>
  <w:style w:type="character" w:customStyle="1" w:styleId="WW8Num10z7">
    <w:name w:val="WW8Num10z7"/>
    <w:rsid w:val="008E3901"/>
  </w:style>
  <w:style w:type="character" w:customStyle="1" w:styleId="WW8Num10z8">
    <w:name w:val="WW8Num10z8"/>
    <w:rsid w:val="008E3901"/>
  </w:style>
  <w:style w:type="character" w:customStyle="1" w:styleId="WW8Num11z0">
    <w:name w:val="WW8Num11z0"/>
    <w:rsid w:val="008E3901"/>
    <w:rPr>
      <w:rFonts w:ascii="Symbol" w:hAnsi="Symbol" w:cs="Symbol" w:hint="default"/>
    </w:rPr>
  </w:style>
  <w:style w:type="character" w:customStyle="1" w:styleId="WW8Num5z1">
    <w:name w:val="WW8Num5z1"/>
    <w:rsid w:val="008E3901"/>
    <w:rPr>
      <w:rFonts w:ascii="Symbol" w:hAnsi="Symbol" w:cs="Courier New"/>
    </w:rPr>
  </w:style>
  <w:style w:type="character" w:customStyle="1" w:styleId="WW8Num5z2">
    <w:name w:val="WW8Num5z2"/>
    <w:rsid w:val="008E3901"/>
  </w:style>
  <w:style w:type="character" w:customStyle="1" w:styleId="WW8Num5z3">
    <w:name w:val="WW8Num5z3"/>
    <w:rsid w:val="008E3901"/>
  </w:style>
  <w:style w:type="character" w:customStyle="1" w:styleId="WW8Num5z4">
    <w:name w:val="WW8Num5z4"/>
    <w:rsid w:val="008E3901"/>
  </w:style>
  <w:style w:type="character" w:customStyle="1" w:styleId="WW8Num5z5">
    <w:name w:val="WW8Num5z5"/>
    <w:rsid w:val="008E3901"/>
  </w:style>
  <w:style w:type="character" w:customStyle="1" w:styleId="WW8Num5z6">
    <w:name w:val="WW8Num5z6"/>
    <w:rsid w:val="008E3901"/>
  </w:style>
  <w:style w:type="character" w:customStyle="1" w:styleId="WW8Num5z7">
    <w:name w:val="WW8Num5z7"/>
    <w:rsid w:val="008E3901"/>
  </w:style>
  <w:style w:type="character" w:customStyle="1" w:styleId="WW8Num5z8">
    <w:name w:val="WW8Num5z8"/>
    <w:rsid w:val="008E3901"/>
  </w:style>
  <w:style w:type="character" w:customStyle="1" w:styleId="WW8Num7z1">
    <w:name w:val="WW8Num7z1"/>
    <w:rsid w:val="008E3901"/>
    <w:rPr>
      <w:rFonts w:ascii="Courier New" w:hAnsi="Courier New" w:cs="Symbol"/>
    </w:rPr>
  </w:style>
  <w:style w:type="character" w:customStyle="1" w:styleId="WW8Num7z2">
    <w:name w:val="WW8Num7z2"/>
    <w:rsid w:val="008E3901"/>
    <w:rPr>
      <w:rFonts w:ascii="Wingdings" w:hAnsi="Wingdings" w:cs="Wingdings"/>
    </w:rPr>
  </w:style>
  <w:style w:type="character" w:customStyle="1" w:styleId="WW8Num7z3">
    <w:name w:val="WW8Num7z3"/>
    <w:rsid w:val="008E3901"/>
    <w:rPr>
      <w:rFonts w:ascii="Symbol" w:hAnsi="Symbol" w:cs="Symbol"/>
    </w:rPr>
  </w:style>
  <w:style w:type="character" w:customStyle="1" w:styleId="WW8Num9z1">
    <w:name w:val="WW8Num9z1"/>
    <w:rsid w:val="008E3901"/>
    <w:rPr>
      <w:rFonts w:ascii="OpenSymbol" w:hAnsi="OpenSymbol" w:cs="Courier New"/>
    </w:rPr>
  </w:style>
  <w:style w:type="character" w:customStyle="1" w:styleId="WW8Num12z0">
    <w:name w:val="WW8Num12z0"/>
    <w:rsid w:val="008E3901"/>
    <w:rPr>
      <w:rFonts w:ascii="Symbol" w:hAnsi="Symbol" w:cs="OpenSymbol"/>
    </w:rPr>
  </w:style>
  <w:style w:type="character" w:customStyle="1" w:styleId="WW8Num12z1">
    <w:name w:val="WW8Num12z1"/>
    <w:rsid w:val="008E3901"/>
    <w:rPr>
      <w:rFonts w:ascii="OpenSymbol" w:hAnsi="OpenSymbol" w:cs="OpenSymbol"/>
    </w:rPr>
  </w:style>
  <w:style w:type="character" w:customStyle="1" w:styleId="WW8Num13z0">
    <w:name w:val="WW8Num13z0"/>
    <w:rsid w:val="008E3901"/>
    <w:rPr>
      <w:rFonts w:ascii="Symbol" w:hAnsi="Symbol" w:cs="OpenSymbol"/>
    </w:rPr>
  </w:style>
  <w:style w:type="character" w:customStyle="1" w:styleId="WW8Num13z1">
    <w:name w:val="WW8Num13z1"/>
    <w:rsid w:val="008E3901"/>
    <w:rPr>
      <w:rFonts w:ascii="OpenSymbol" w:hAnsi="OpenSymbol" w:cs="OpenSymbol"/>
    </w:rPr>
  </w:style>
  <w:style w:type="character" w:customStyle="1" w:styleId="WW8Num14z0">
    <w:name w:val="WW8Num14z0"/>
    <w:rsid w:val="008E3901"/>
    <w:rPr>
      <w:rFonts w:ascii="Symbol" w:hAnsi="Symbol" w:cs="Symbol"/>
    </w:rPr>
  </w:style>
  <w:style w:type="character" w:customStyle="1" w:styleId="WW8Num14z1">
    <w:name w:val="WW8Num14z1"/>
    <w:rsid w:val="008E3901"/>
    <w:rPr>
      <w:rFonts w:ascii="OpenSymbol" w:hAnsi="OpenSymbol" w:cs="Courier New"/>
    </w:rPr>
  </w:style>
  <w:style w:type="character" w:customStyle="1" w:styleId="WW8Num15z0">
    <w:name w:val="WW8Num15z0"/>
    <w:rsid w:val="008E3901"/>
    <w:rPr>
      <w:rFonts w:ascii="Symbol" w:hAnsi="Symbol" w:cs="OpenSymbol"/>
    </w:rPr>
  </w:style>
  <w:style w:type="character" w:customStyle="1" w:styleId="WW8Num15z1">
    <w:name w:val="WW8Num15z1"/>
    <w:rsid w:val="008E3901"/>
    <w:rPr>
      <w:rFonts w:ascii="OpenSymbol" w:hAnsi="OpenSymbol" w:cs="OpenSymbol"/>
    </w:rPr>
  </w:style>
  <w:style w:type="character" w:customStyle="1" w:styleId="WW8Num16z0">
    <w:name w:val="WW8Num16z0"/>
    <w:rsid w:val="008E3901"/>
    <w:rPr>
      <w:rFonts w:ascii="Arial" w:eastAsia="Times New Roman" w:hAnsi="Arial" w:cs="Arial" w:hint="default"/>
    </w:rPr>
  </w:style>
  <w:style w:type="character" w:customStyle="1" w:styleId="WW8Num16z1">
    <w:name w:val="WW8Num16z1"/>
    <w:rsid w:val="008E3901"/>
    <w:rPr>
      <w:rFonts w:ascii="Courier New" w:hAnsi="Courier New" w:cs="Courier New" w:hint="default"/>
    </w:rPr>
  </w:style>
  <w:style w:type="character" w:customStyle="1" w:styleId="WW8Num16z2">
    <w:name w:val="WW8Num16z2"/>
    <w:rsid w:val="008E3901"/>
    <w:rPr>
      <w:rFonts w:ascii="Wingdings" w:hAnsi="Wingdings" w:cs="Wingdings" w:hint="default"/>
    </w:rPr>
  </w:style>
  <w:style w:type="character" w:customStyle="1" w:styleId="WW8Num16z3">
    <w:name w:val="WW8Num16z3"/>
    <w:rsid w:val="008E3901"/>
    <w:rPr>
      <w:rFonts w:ascii="Symbol" w:hAnsi="Symbol" w:cs="Symbol" w:hint="default"/>
    </w:rPr>
  </w:style>
  <w:style w:type="character" w:customStyle="1" w:styleId="WW8Num17z0">
    <w:name w:val="WW8Num17z0"/>
    <w:rsid w:val="008E3901"/>
    <w:rPr>
      <w:rFonts w:ascii="Symbol" w:hAnsi="Symbol" w:cs="Symbol" w:hint="default"/>
    </w:rPr>
  </w:style>
  <w:style w:type="character" w:customStyle="1" w:styleId="WW8Num17z1">
    <w:name w:val="WW8Num17z1"/>
    <w:rsid w:val="008E3901"/>
    <w:rPr>
      <w:rFonts w:ascii="Courier New" w:hAnsi="Courier New" w:cs="Courier New" w:hint="default"/>
    </w:rPr>
  </w:style>
  <w:style w:type="character" w:customStyle="1" w:styleId="WW8Num17z2">
    <w:name w:val="WW8Num17z2"/>
    <w:rsid w:val="008E3901"/>
    <w:rPr>
      <w:rFonts w:ascii="Wingdings" w:hAnsi="Wingdings" w:cs="Wingdings" w:hint="default"/>
    </w:rPr>
  </w:style>
  <w:style w:type="character" w:customStyle="1" w:styleId="WW8Num18z0">
    <w:name w:val="WW8Num18z0"/>
    <w:rsid w:val="008E3901"/>
    <w:rPr>
      <w:rFonts w:hint="default"/>
    </w:rPr>
  </w:style>
  <w:style w:type="character" w:customStyle="1" w:styleId="WW8Num19z0">
    <w:name w:val="WW8Num19z0"/>
    <w:rsid w:val="008E3901"/>
    <w:rPr>
      <w:rFonts w:ascii="Symbol" w:hAnsi="Symbol" w:cs="Symbol" w:hint="default"/>
    </w:rPr>
  </w:style>
  <w:style w:type="character" w:customStyle="1" w:styleId="WW8Num19z1">
    <w:name w:val="WW8Num19z1"/>
    <w:rsid w:val="008E3901"/>
    <w:rPr>
      <w:rFonts w:ascii="Courier New" w:hAnsi="Courier New" w:cs="Courier New" w:hint="default"/>
    </w:rPr>
  </w:style>
  <w:style w:type="character" w:customStyle="1" w:styleId="WW8Num19z2">
    <w:name w:val="WW8Num19z2"/>
    <w:rsid w:val="008E3901"/>
    <w:rPr>
      <w:rFonts w:ascii="Wingdings" w:hAnsi="Wingdings" w:cs="Wingdings" w:hint="default"/>
    </w:rPr>
  </w:style>
  <w:style w:type="character" w:customStyle="1" w:styleId="WW8Num20z0">
    <w:name w:val="WW8Num20z0"/>
    <w:rsid w:val="008E3901"/>
    <w:rPr>
      <w:rFonts w:ascii="Symbol" w:hAnsi="Symbol" w:cs="Symbol" w:hint="default"/>
      <w:sz w:val="20"/>
    </w:rPr>
  </w:style>
  <w:style w:type="character" w:customStyle="1" w:styleId="WW8Num21z0">
    <w:name w:val="WW8Num21z0"/>
    <w:rsid w:val="008E3901"/>
    <w:rPr>
      <w:rFonts w:ascii="Symbol" w:hAnsi="Symbol" w:cs="Symbol" w:hint="default"/>
    </w:rPr>
  </w:style>
  <w:style w:type="character" w:customStyle="1" w:styleId="WW8Num21z1">
    <w:name w:val="WW8Num21z1"/>
    <w:rsid w:val="008E3901"/>
    <w:rPr>
      <w:rFonts w:ascii="Courier New" w:hAnsi="Courier New" w:cs="Courier New" w:hint="default"/>
    </w:rPr>
  </w:style>
  <w:style w:type="character" w:customStyle="1" w:styleId="WW8Num21z2">
    <w:name w:val="WW8Num21z2"/>
    <w:rsid w:val="008E3901"/>
    <w:rPr>
      <w:rFonts w:ascii="Wingdings" w:hAnsi="Wingdings" w:cs="Wingdings" w:hint="default"/>
    </w:rPr>
  </w:style>
  <w:style w:type="character" w:customStyle="1" w:styleId="WW8Num22z0">
    <w:name w:val="WW8Num22z0"/>
    <w:rsid w:val="008E3901"/>
    <w:rPr>
      <w:rFonts w:hint="default"/>
    </w:rPr>
  </w:style>
  <w:style w:type="character" w:customStyle="1" w:styleId="WW8Num22z1">
    <w:name w:val="WW8Num22z1"/>
    <w:rsid w:val="008E3901"/>
    <w:rPr>
      <w:rFonts w:ascii="Symbol" w:hAnsi="Symbol" w:cs="Symbol" w:hint="default"/>
    </w:rPr>
  </w:style>
  <w:style w:type="character" w:customStyle="1" w:styleId="WW8Num22z2">
    <w:name w:val="WW8Num22z2"/>
    <w:rsid w:val="008E3901"/>
  </w:style>
  <w:style w:type="character" w:customStyle="1" w:styleId="WW8Num22z3">
    <w:name w:val="WW8Num22z3"/>
    <w:rsid w:val="008E3901"/>
  </w:style>
  <w:style w:type="character" w:customStyle="1" w:styleId="WW8Num22z4">
    <w:name w:val="WW8Num22z4"/>
    <w:rsid w:val="008E3901"/>
  </w:style>
  <w:style w:type="character" w:customStyle="1" w:styleId="WW8Num22z5">
    <w:name w:val="WW8Num22z5"/>
    <w:rsid w:val="008E3901"/>
  </w:style>
  <w:style w:type="character" w:customStyle="1" w:styleId="WW8Num22z6">
    <w:name w:val="WW8Num22z6"/>
    <w:rsid w:val="008E3901"/>
  </w:style>
  <w:style w:type="character" w:customStyle="1" w:styleId="WW8Num22z7">
    <w:name w:val="WW8Num22z7"/>
    <w:rsid w:val="008E3901"/>
  </w:style>
  <w:style w:type="character" w:customStyle="1" w:styleId="WW8Num22z8">
    <w:name w:val="WW8Num22z8"/>
    <w:rsid w:val="008E3901"/>
  </w:style>
  <w:style w:type="character" w:customStyle="1" w:styleId="WW8Num23z0">
    <w:name w:val="WW8Num23z0"/>
    <w:rsid w:val="008E3901"/>
    <w:rPr>
      <w:rFonts w:ascii="Symbol" w:hAnsi="Symbol" w:cs="Symbol" w:hint="default"/>
    </w:rPr>
  </w:style>
  <w:style w:type="character" w:customStyle="1" w:styleId="WW8Num23z1">
    <w:name w:val="WW8Num23z1"/>
    <w:rsid w:val="008E3901"/>
    <w:rPr>
      <w:rFonts w:ascii="Courier New" w:hAnsi="Courier New" w:cs="Courier New" w:hint="default"/>
    </w:rPr>
  </w:style>
  <w:style w:type="character" w:customStyle="1" w:styleId="WW8Num23z2">
    <w:name w:val="WW8Num23z2"/>
    <w:rsid w:val="008E3901"/>
    <w:rPr>
      <w:rFonts w:ascii="Wingdings" w:hAnsi="Wingdings" w:cs="Wingdings" w:hint="default"/>
    </w:rPr>
  </w:style>
  <w:style w:type="character" w:customStyle="1" w:styleId="WW8NumSt17z1">
    <w:name w:val="WW8NumSt17z1"/>
    <w:rsid w:val="008E3901"/>
  </w:style>
  <w:style w:type="character" w:customStyle="1" w:styleId="WW8NumSt17z2">
    <w:name w:val="WW8NumSt17z2"/>
    <w:rsid w:val="008E3901"/>
  </w:style>
  <w:style w:type="character" w:customStyle="1" w:styleId="WW8NumSt17z3">
    <w:name w:val="WW8NumSt17z3"/>
    <w:rsid w:val="008E3901"/>
  </w:style>
  <w:style w:type="character" w:customStyle="1" w:styleId="WW8NumSt17z4">
    <w:name w:val="WW8NumSt17z4"/>
    <w:rsid w:val="008E3901"/>
  </w:style>
  <w:style w:type="character" w:customStyle="1" w:styleId="WW8NumSt17z5">
    <w:name w:val="WW8NumSt17z5"/>
    <w:rsid w:val="008E3901"/>
  </w:style>
  <w:style w:type="character" w:customStyle="1" w:styleId="WW8NumSt17z6">
    <w:name w:val="WW8NumSt17z6"/>
    <w:rsid w:val="008E3901"/>
  </w:style>
  <w:style w:type="character" w:customStyle="1" w:styleId="WW8NumSt17z7">
    <w:name w:val="WW8NumSt17z7"/>
    <w:rsid w:val="008E3901"/>
  </w:style>
  <w:style w:type="character" w:customStyle="1" w:styleId="WW8NumSt17z8">
    <w:name w:val="WW8NumSt17z8"/>
    <w:rsid w:val="008E3901"/>
  </w:style>
  <w:style w:type="character" w:customStyle="1" w:styleId="Policepardfaut10">
    <w:name w:val="Police par défaut10"/>
    <w:rsid w:val="008E3901"/>
  </w:style>
  <w:style w:type="character" w:customStyle="1" w:styleId="Policepardfaut9">
    <w:name w:val="Police par défaut9"/>
    <w:rsid w:val="008E3901"/>
  </w:style>
  <w:style w:type="character" w:customStyle="1" w:styleId="Absatz-Standardschriftart">
    <w:name w:val="Absatz-Standardschriftart"/>
    <w:rsid w:val="008E3901"/>
  </w:style>
  <w:style w:type="character" w:customStyle="1" w:styleId="Policepardfaut8">
    <w:name w:val="Police par défaut8"/>
    <w:rsid w:val="008E3901"/>
  </w:style>
  <w:style w:type="character" w:customStyle="1" w:styleId="WW-Absatz-Standardschriftart">
    <w:name w:val="WW-Absatz-Standardschriftart"/>
    <w:rsid w:val="008E3901"/>
  </w:style>
  <w:style w:type="character" w:customStyle="1" w:styleId="WW-Absatz-Standardschriftart1">
    <w:name w:val="WW-Absatz-Standardschriftart1"/>
    <w:rsid w:val="008E3901"/>
  </w:style>
  <w:style w:type="character" w:customStyle="1" w:styleId="WW-Absatz-Standardschriftart11">
    <w:name w:val="WW-Absatz-Standardschriftart11"/>
    <w:rsid w:val="008E3901"/>
  </w:style>
  <w:style w:type="character" w:customStyle="1" w:styleId="WW-Absatz-Standardschriftart111">
    <w:name w:val="WW-Absatz-Standardschriftart111"/>
    <w:rsid w:val="008E3901"/>
  </w:style>
  <w:style w:type="character" w:customStyle="1" w:styleId="WW-Absatz-Standardschriftart1111">
    <w:name w:val="WW-Absatz-Standardschriftart1111"/>
    <w:rsid w:val="008E3901"/>
  </w:style>
  <w:style w:type="character" w:customStyle="1" w:styleId="WW8Num6z1">
    <w:name w:val="WW8Num6z1"/>
    <w:rsid w:val="008E3901"/>
    <w:rPr>
      <w:rFonts w:ascii="Courier New" w:hAnsi="Courier New" w:cs="Courier New"/>
    </w:rPr>
  </w:style>
  <w:style w:type="character" w:customStyle="1" w:styleId="WW8Num8z1">
    <w:name w:val="WW8Num8z1"/>
    <w:rsid w:val="008E3901"/>
    <w:rPr>
      <w:rFonts w:ascii="Courier New" w:hAnsi="Courier New" w:cs="Courier New"/>
    </w:rPr>
  </w:style>
  <w:style w:type="character" w:customStyle="1" w:styleId="WW8Num8z2">
    <w:name w:val="WW8Num8z2"/>
    <w:rsid w:val="008E3901"/>
    <w:rPr>
      <w:rFonts w:ascii="Wingdings" w:hAnsi="Wingdings" w:cs="Wingdings"/>
    </w:rPr>
  </w:style>
  <w:style w:type="character" w:customStyle="1" w:styleId="WW8Num8z3">
    <w:name w:val="WW8Num8z3"/>
    <w:rsid w:val="008E3901"/>
    <w:rPr>
      <w:rFonts w:ascii="Symbol" w:hAnsi="Symbol" w:cs="Symbol"/>
    </w:rPr>
  </w:style>
  <w:style w:type="character" w:customStyle="1" w:styleId="WW-Absatz-Standardschriftart11111">
    <w:name w:val="WW-Absatz-Standardschriftart11111"/>
    <w:rsid w:val="008E3901"/>
  </w:style>
  <w:style w:type="character" w:customStyle="1" w:styleId="Policepardfaut7">
    <w:name w:val="Police par défaut7"/>
    <w:rsid w:val="008E3901"/>
  </w:style>
  <w:style w:type="character" w:customStyle="1" w:styleId="Policepardfaut6">
    <w:name w:val="Police par défaut6"/>
    <w:rsid w:val="008E3901"/>
  </w:style>
  <w:style w:type="character" w:customStyle="1" w:styleId="WW8Num13z3">
    <w:name w:val="WW8Num13z3"/>
    <w:rsid w:val="008E3901"/>
    <w:rPr>
      <w:rFonts w:ascii="Symbol" w:hAnsi="Symbol" w:cs="Symbol"/>
    </w:rPr>
  </w:style>
  <w:style w:type="character" w:customStyle="1" w:styleId="WW8Num14z2">
    <w:name w:val="WW8Num14z2"/>
    <w:rsid w:val="008E3901"/>
    <w:rPr>
      <w:rFonts w:ascii="Wingdings" w:hAnsi="Wingdings" w:cs="Wingdings"/>
    </w:rPr>
  </w:style>
  <w:style w:type="character" w:customStyle="1" w:styleId="WW8Num14z3">
    <w:name w:val="WW8Num14z3"/>
    <w:rsid w:val="008E3901"/>
    <w:rPr>
      <w:rFonts w:ascii="Symbol" w:hAnsi="Symbol" w:cs="Symbol"/>
    </w:rPr>
  </w:style>
  <w:style w:type="character" w:customStyle="1" w:styleId="Policepardfaut5">
    <w:name w:val="Police par défaut5"/>
    <w:rsid w:val="008E3901"/>
  </w:style>
  <w:style w:type="character" w:customStyle="1" w:styleId="WW-Absatz-Standardschriftart111111">
    <w:name w:val="WW-Absatz-Standardschriftart111111"/>
    <w:rsid w:val="008E3901"/>
  </w:style>
  <w:style w:type="character" w:customStyle="1" w:styleId="WW-Absatz-Standardschriftart1111111">
    <w:name w:val="WW-Absatz-Standardschriftart1111111"/>
    <w:rsid w:val="008E3901"/>
  </w:style>
  <w:style w:type="character" w:customStyle="1" w:styleId="WW-Absatz-Standardschriftart11111111">
    <w:name w:val="WW-Absatz-Standardschriftart11111111"/>
    <w:rsid w:val="008E3901"/>
  </w:style>
  <w:style w:type="character" w:customStyle="1" w:styleId="WW-Absatz-Standardschriftart111111111">
    <w:name w:val="WW-Absatz-Standardschriftart111111111"/>
    <w:rsid w:val="008E3901"/>
  </w:style>
  <w:style w:type="character" w:customStyle="1" w:styleId="WW-Absatz-Standardschriftart1111111111">
    <w:name w:val="WW-Absatz-Standardschriftart1111111111"/>
    <w:rsid w:val="008E3901"/>
  </w:style>
  <w:style w:type="character" w:customStyle="1" w:styleId="WW-Absatz-Standardschriftart11111111111">
    <w:name w:val="WW-Absatz-Standardschriftart11111111111"/>
    <w:rsid w:val="008E3901"/>
  </w:style>
  <w:style w:type="character" w:customStyle="1" w:styleId="WW-Absatz-Standardschriftart111111111111">
    <w:name w:val="WW-Absatz-Standardschriftart111111111111"/>
    <w:rsid w:val="008E3901"/>
  </w:style>
  <w:style w:type="character" w:customStyle="1" w:styleId="WW-Absatz-Standardschriftart1111111111111">
    <w:name w:val="WW-Absatz-Standardschriftart1111111111111"/>
    <w:rsid w:val="008E3901"/>
  </w:style>
  <w:style w:type="character" w:customStyle="1" w:styleId="WW8Num11z1">
    <w:name w:val="WW8Num11z1"/>
    <w:rsid w:val="008E3901"/>
    <w:rPr>
      <w:rFonts w:ascii="Courier New" w:hAnsi="Courier New" w:cs="Times New Roman"/>
    </w:rPr>
  </w:style>
  <w:style w:type="character" w:customStyle="1" w:styleId="Policepardfaut4">
    <w:name w:val="Police par défaut4"/>
    <w:rsid w:val="008E3901"/>
  </w:style>
  <w:style w:type="character" w:customStyle="1" w:styleId="WW-Absatz-Standardschriftart11111111111111">
    <w:name w:val="WW-Absatz-Standardschriftart11111111111111"/>
    <w:rsid w:val="008E3901"/>
  </w:style>
  <w:style w:type="character" w:customStyle="1" w:styleId="WW-Absatz-Standardschriftart111111111111111">
    <w:name w:val="WW-Absatz-Standardschriftart111111111111111"/>
    <w:rsid w:val="008E3901"/>
  </w:style>
  <w:style w:type="character" w:customStyle="1" w:styleId="WW-Absatz-Standardschriftart1111111111111111">
    <w:name w:val="WW-Absatz-Standardschriftart1111111111111111"/>
    <w:rsid w:val="008E3901"/>
  </w:style>
  <w:style w:type="character" w:customStyle="1" w:styleId="WW8Num9z2">
    <w:name w:val="WW8Num9z2"/>
    <w:rsid w:val="008E3901"/>
    <w:rPr>
      <w:rFonts w:ascii="Wingdings" w:hAnsi="Wingdings" w:cs="Wingdings"/>
    </w:rPr>
  </w:style>
  <w:style w:type="character" w:customStyle="1" w:styleId="WW8Num9z3">
    <w:name w:val="WW8Num9z3"/>
    <w:rsid w:val="008E3901"/>
    <w:rPr>
      <w:rFonts w:ascii="Symbol" w:hAnsi="Symbol" w:cs="Symbol"/>
    </w:rPr>
  </w:style>
  <w:style w:type="character" w:customStyle="1" w:styleId="Policepardfaut3">
    <w:name w:val="Police par défaut3"/>
    <w:rsid w:val="008E3901"/>
  </w:style>
  <w:style w:type="character" w:customStyle="1" w:styleId="WW-Absatz-Standardschriftart11111111111111111">
    <w:name w:val="WW-Absatz-Standardschriftart11111111111111111"/>
    <w:rsid w:val="008E3901"/>
  </w:style>
  <w:style w:type="character" w:customStyle="1" w:styleId="WW-Absatz-Standardschriftart111111111111111111">
    <w:name w:val="WW-Absatz-Standardschriftart111111111111111111"/>
    <w:rsid w:val="008E3901"/>
  </w:style>
  <w:style w:type="character" w:customStyle="1" w:styleId="Policepardfaut2">
    <w:name w:val="Police par défaut2"/>
    <w:rsid w:val="008E3901"/>
  </w:style>
  <w:style w:type="character" w:customStyle="1" w:styleId="WW-Absatz-Standardschriftart1111111111111111111">
    <w:name w:val="WW-Absatz-Standardschriftart1111111111111111111"/>
    <w:rsid w:val="008E3901"/>
  </w:style>
  <w:style w:type="character" w:customStyle="1" w:styleId="WW-Absatz-Standardschriftart11111111111111111111">
    <w:name w:val="WW-Absatz-Standardschriftart11111111111111111111"/>
    <w:rsid w:val="008E3901"/>
  </w:style>
  <w:style w:type="character" w:customStyle="1" w:styleId="WW-Absatz-Standardschriftart111111111111111111111">
    <w:name w:val="WW-Absatz-Standardschriftart111111111111111111111"/>
    <w:rsid w:val="008E3901"/>
  </w:style>
  <w:style w:type="character" w:customStyle="1" w:styleId="WW-Absatz-Standardschriftart1111111111111111111111">
    <w:name w:val="WW-Absatz-Standardschriftart1111111111111111111111"/>
    <w:rsid w:val="008E3901"/>
  </w:style>
  <w:style w:type="character" w:customStyle="1" w:styleId="WW-Absatz-Standardschriftart11111111111111111111111">
    <w:name w:val="WW-Absatz-Standardschriftart11111111111111111111111"/>
    <w:rsid w:val="008E3901"/>
  </w:style>
  <w:style w:type="character" w:customStyle="1" w:styleId="WW-Absatz-Standardschriftart111111111111111111111111">
    <w:name w:val="WW-Absatz-Standardschriftart111111111111111111111111"/>
    <w:rsid w:val="008E3901"/>
  </w:style>
  <w:style w:type="character" w:customStyle="1" w:styleId="WW8Num6z2">
    <w:name w:val="WW8Num6z2"/>
    <w:rsid w:val="008E3901"/>
    <w:rPr>
      <w:rFonts w:ascii="Wingdings" w:hAnsi="Wingdings" w:cs="Wingdings"/>
    </w:rPr>
  </w:style>
  <w:style w:type="character" w:customStyle="1" w:styleId="WW8Num6z3">
    <w:name w:val="WW8Num6z3"/>
    <w:rsid w:val="008E3901"/>
    <w:rPr>
      <w:rFonts w:ascii="Symbol" w:hAnsi="Symbol" w:cs="Symbol"/>
    </w:rPr>
  </w:style>
  <w:style w:type="character" w:customStyle="1" w:styleId="Policepardfaut1">
    <w:name w:val="Police par défaut1"/>
    <w:rsid w:val="008E3901"/>
  </w:style>
  <w:style w:type="character" w:customStyle="1" w:styleId="Caractresdenotedebasdepage">
    <w:name w:val="Caractères de note de bas de page"/>
    <w:rsid w:val="008E3901"/>
    <w:rPr>
      <w:rFonts w:cs="Times New Roman"/>
      <w:vertAlign w:val="superscript"/>
    </w:rPr>
  </w:style>
  <w:style w:type="character" w:styleId="lev">
    <w:name w:val="Strong"/>
    <w:qFormat/>
    <w:rsid w:val="008E3901"/>
    <w:rPr>
      <w:b/>
      <w:bCs/>
    </w:rPr>
  </w:style>
  <w:style w:type="character" w:customStyle="1" w:styleId="Appelnotedebasdep1">
    <w:name w:val="Appel note de bas de p.1"/>
    <w:rsid w:val="008E3901"/>
    <w:rPr>
      <w:vertAlign w:val="superscript"/>
    </w:rPr>
  </w:style>
  <w:style w:type="character" w:customStyle="1" w:styleId="Caractresdenotedefin">
    <w:name w:val="Caractères de note de fin"/>
    <w:rsid w:val="008E3901"/>
    <w:rPr>
      <w:vertAlign w:val="superscript"/>
    </w:rPr>
  </w:style>
  <w:style w:type="character" w:customStyle="1" w:styleId="WW-Caractresdenotedefin">
    <w:name w:val="WW-Caractères de note de fin"/>
    <w:rsid w:val="008E3901"/>
  </w:style>
  <w:style w:type="character" w:customStyle="1" w:styleId="RTFNum41">
    <w:name w:val="RTF_Num 4 1"/>
    <w:rsid w:val="008E3901"/>
    <w:rPr>
      <w:rFonts w:ascii="Arial" w:eastAsia="SimSun" w:hAnsi="Arial" w:cs="Arial"/>
    </w:rPr>
  </w:style>
  <w:style w:type="character" w:customStyle="1" w:styleId="RTFNum42">
    <w:name w:val="RTF_Num 4 2"/>
    <w:rsid w:val="008E3901"/>
    <w:rPr>
      <w:rFonts w:ascii="Courier New" w:eastAsia="Courier New" w:hAnsi="Courier New" w:cs="Courier New"/>
    </w:rPr>
  </w:style>
  <w:style w:type="character" w:customStyle="1" w:styleId="RTFNum43">
    <w:name w:val="RTF_Num 4 3"/>
    <w:rsid w:val="008E3901"/>
    <w:rPr>
      <w:rFonts w:ascii="Wingdings" w:eastAsia="Wingdings" w:hAnsi="Wingdings" w:cs="Wingdings"/>
    </w:rPr>
  </w:style>
  <w:style w:type="character" w:customStyle="1" w:styleId="RTFNum44">
    <w:name w:val="RTF_Num 4 4"/>
    <w:rsid w:val="008E3901"/>
    <w:rPr>
      <w:rFonts w:ascii="Symbol" w:eastAsia="Symbol" w:hAnsi="Symbol" w:cs="Symbol"/>
    </w:rPr>
  </w:style>
  <w:style w:type="character" w:customStyle="1" w:styleId="RTFNum45">
    <w:name w:val="RTF_Num 4 5"/>
    <w:rsid w:val="008E3901"/>
    <w:rPr>
      <w:rFonts w:ascii="Courier New" w:eastAsia="Courier New" w:hAnsi="Courier New" w:cs="Courier New"/>
    </w:rPr>
  </w:style>
  <w:style w:type="character" w:customStyle="1" w:styleId="RTFNum46">
    <w:name w:val="RTF_Num 4 6"/>
    <w:rsid w:val="008E3901"/>
    <w:rPr>
      <w:rFonts w:ascii="Wingdings" w:eastAsia="Wingdings" w:hAnsi="Wingdings" w:cs="Wingdings"/>
    </w:rPr>
  </w:style>
  <w:style w:type="character" w:customStyle="1" w:styleId="RTFNum47">
    <w:name w:val="RTF_Num 4 7"/>
    <w:rsid w:val="008E3901"/>
    <w:rPr>
      <w:rFonts w:ascii="Symbol" w:eastAsia="Symbol" w:hAnsi="Symbol" w:cs="Symbol"/>
    </w:rPr>
  </w:style>
  <w:style w:type="character" w:customStyle="1" w:styleId="RTFNum48">
    <w:name w:val="RTF_Num 4 8"/>
    <w:rsid w:val="008E3901"/>
    <w:rPr>
      <w:rFonts w:ascii="Courier New" w:eastAsia="Courier New" w:hAnsi="Courier New" w:cs="Courier New"/>
    </w:rPr>
  </w:style>
  <w:style w:type="character" w:customStyle="1" w:styleId="RTFNum49">
    <w:name w:val="RTF_Num 4 9"/>
    <w:rsid w:val="008E3901"/>
    <w:rPr>
      <w:rFonts w:ascii="Wingdings" w:eastAsia="Wingdings" w:hAnsi="Wingdings" w:cs="Wingdings"/>
    </w:rPr>
  </w:style>
  <w:style w:type="character" w:customStyle="1" w:styleId="RTFNum21">
    <w:name w:val="RTF_Num 2 1"/>
    <w:rsid w:val="008E3901"/>
    <w:rPr>
      <w:rFonts w:ascii="Symbol" w:eastAsia="Symbol" w:hAnsi="Symbol" w:cs="Symbol"/>
    </w:rPr>
  </w:style>
  <w:style w:type="character" w:customStyle="1" w:styleId="RTFNum22">
    <w:name w:val="RTF_Num 2 2"/>
    <w:rsid w:val="008E3901"/>
    <w:rPr>
      <w:rFonts w:cs="Times New Roman"/>
    </w:rPr>
  </w:style>
  <w:style w:type="character" w:customStyle="1" w:styleId="RTFNum23">
    <w:name w:val="RTF_Num 2 3"/>
    <w:rsid w:val="008E3901"/>
    <w:rPr>
      <w:rFonts w:cs="Times New Roman"/>
    </w:rPr>
  </w:style>
  <w:style w:type="character" w:customStyle="1" w:styleId="RTFNum24">
    <w:name w:val="RTF_Num 2 4"/>
    <w:rsid w:val="008E3901"/>
    <w:rPr>
      <w:rFonts w:cs="Times New Roman"/>
    </w:rPr>
  </w:style>
  <w:style w:type="character" w:customStyle="1" w:styleId="RTFNum25">
    <w:name w:val="RTF_Num 2 5"/>
    <w:rsid w:val="008E3901"/>
    <w:rPr>
      <w:rFonts w:cs="Times New Roman"/>
    </w:rPr>
  </w:style>
  <w:style w:type="character" w:customStyle="1" w:styleId="RTFNum26">
    <w:name w:val="RTF_Num 2 6"/>
    <w:rsid w:val="008E3901"/>
    <w:rPr>
      <w:rFonts w:cs="Times New Roman"/>
    </w:rPr>
  </w:style>
  <w:style w:type="character" w:customStyle="1" w:styleId="RTFNum27">
    <w:name w:val="RTF_Num 2 7"/>
    <w:rsid w:val="008E3901"/>
    <w:rPr>
      <w:rFonts w:cs="Times New Roman"/>
    </w:rPr>
  </w:style>
  <w:style w:type="character" w:customStyle="1" w:styleId="RTFNum28">
    <w:name w:val="RTF_Num 2 8"/>
    <w:rsid w:val="008E3901"/>
    <w:rPr>
      <w:rFonts w:cs="Times New Roman"/>
    </w:rPr>
  </w:style>
  <w:style w:type="character" w:customStyle="1" w:styleId="RTFNum29">
    <w:name w:val="RTF_Num 2 9"/>
    <w:rsid w:val="008E3901"/>
    <w:rPr>
      <w:rFonts w:cs="Times New Roman"/>
    </w:rPr>
  </w:style>
  <w:style w:type="character" w:customStyle="1" w:styleId="Puces">
    <w:name w:val="Puces"/>
    <w:rsid w:val="008E3901"/>
    <w:rPr>
      <w:rFonts w:ascii="OpenSymbol" w:eastAsia="OpenSymbol" w:hAnsi="OpenSymbol" w:cs="OpenSymbol"/>
    </w:rPr>
  </w:style>
  <w:style w:type="character" w:customStyle="1" w:styleId="RTFNum31">
    <w:name w:val="RTF_Num 3 1"/>
    <w:rsid w:val="008E3901"/>
    <w:rPr>
      <w:rFonts w:cs="Times New Roman"/>
    </w:rPr>
  </w:style>
  <w:style w:type="character" w:customStyle="1" w:styleId="RTFNum32">
    <w:name w:val="RTF_Num 3 2"/>
    <w:rsid w:val="008E3901"/>
    <w:rPr>
      <w:rFonts w:cs="Times New Roman"/>
    </w:rPr>
  </w:style>
  <w:style w:type="character" w:customStyle="1" w:styleId="RTFNum33">
    <w:name w:val="RTF_Num 3 3"/>
    <w:rsid w:val="008E3901"/>
    <w:rPr>
      <w:rFonts w:cs="Times New Roman"/>
    </w:rPr>
  </w:style>
  <w:style w:type="character" w:customStyle="1" w:styleId="RTFNum34">
    <w:name w:val="RTF_Num 3 4"/>
    <w:rsid w:val="008E3901"/>
    <w:rPr>
      <w:rFonts w:cs="Times New Roman"/>
    </w:rPr>
  </w:style>
  <w:style w:type="character" w:customStyle="1" w:styleId="RTFNum35">
    <w:name w:val="RTF_Num 3 5"/>
    <w:rsid w:val="008E3901"/>
    <w:rPr>
      <w:rFonts w:cs="Times New Roman"/>
    </w:rPr>
  </w:style>
  <w:style w:type="character" w:customStyle="1" w:styleId="RTFNum36">
    <w:name w:val="RTF_Num 3 6"/>
    <w:rsid w:val="008E3901"/>
    <w:rPr>
      <w:rFonts w:cs="Times New Roman"/>
    </w:rPr>
  </w:style>
  <w:style w:type="character" w:customStyle="1" w:styleId="RTFNum37">
    <w:name w:val="RTF_Num 3 7"/>
    <w:rsid w:val="008E3901"/>
    <w:rPr>
      <w:rFonts w:cs="Times New Roman"/>
    </w:rPr>
  </w:style>
  <w:style w:type="character" w:customStyle="1" w:styleId="RTFNum38">
    <w:name w:val="RTF_Num 3 8"/>
    <w:rsid w:val="008E3901"/>
    <w:rPr>
      <w:rFonts w:cs="Times New Roman"/>
    </w:rPr>
  </w:style>
  <w:style w:type="character" w:customStyle="1" w:styleId="RTFNum39">
    <w:name w:val="RTF_Num 3 9"/>
    <w:rsid w:val="008E3901"/>
    <w:rPr>
      <w:rFonts w:cs="Times New Roman"/>
    </w:rPr>
  </w:style>
  <w:style w:type="character" w:customStyle="1" w:styleId="Appeldenotedefin1">
    <w:name w:val="Appel de note de fin1"/>
    <w:rsid w:val="008E3901"/>
    <w:rPr>
      <w:vertAlign w:val="superscript"/>
    </w:rPr>
  </w:style>
  <w:style w:type="character" w:customStyle="1" w:styleId="WW8Num11z2">
    <w:name w:val="WW8Num11z2"/>
    <w:rsid w:val="008E3901"/>
    <w:rPr>
      <w:rFonts w:ascii="Wingdings" w:hAnsi="Wingdings" w:cs="Times New Roman"/>
    </w:rPr>
  </w:style>
  <w:style w:type="character" w:customStyle="1" w:styleId="WW8Num11z3">
    <w:name w:val="WW8Num11z3"/>
    <w:rsid w:val="008E3901"/>
    <w:rPr>
      <w:rFonts w:ascii="Symbol" w:hAnsi="Symbol" w:cs="Times New Roman"/>
    </w:rPr>
  </w:style>
  <w:style w:type="character" w:customStyle="1" w:styleId="Caractresdenumrotation">
    <w:name w:val="Caractères de numérotation"/>
    <w:rsid w:val="008E3901"/>
  </w:style>
  <w:style w:type="character" w:customStyle="1" w:styleId="Marquedecommentaire1">
    <w:name w:val="Marque de commentaire1"/>
    <w:rsid w:val="008E3901"/>
    <w:rPr>
      <w:sz w:val="16"/>
      <w:szCs w:val="16"/>
    </w:rPr>
  </w:style>
  <w:style w:type="character" w:styleId="Numrodepage">
    <w:name w:val="page number"/>
    <w:basedOn w:val="Policepardfaut3"/>
    <w:rsid w:val="008E3901"/>
  </w:style>
  <w:style w:type="character" w:customStyle="1" w:styleId="WW8Num12z3">
    <w:name w:val="WW8Num12z3"/>
    <w:rsid w:val="008E3901"/>
    <w:rPr>
      <w:rFonts w:ascii="Symbol" w:hAnsi="Symbol" w:cs="Symbol"/>
    </w:rPr>
  </w:style>
  <w:style w:type="character" w:customStyle="1" w:styleId="CarCar">
    <w:name w:val="Car Car"/>
    <w:rsid w:val="008E3901"/>
    <w:rPr>
      <w:lang w:val="fr-FR" w:eastAsia="zh-CN" w:bidi="ar-SA"/>
    </w:rPr>
  </w:style>
  <w:style w:type="character" w:customStyle="1" w:styleId="Marquedecommentaire2">
    <w:name w:val="Marque de commentaire2"/>
    <w:rsid w:val="008E3901"/>
    <w:rPr>
      <w:sz w:val="16"/>
      <w:szCs w:val="16"/>
    </w:rPr>
  </w:style>
  <w:style w:type="character" w:customStyle="1" w:styleId="Marquedecommentaire3">
    <w:name w:val="Marque de commentaire3"/>
    <w:rsid w:val="008E3901"/>
    <w:rPr>
      <w:sz w:val="16"/>
      <w:szCs w:val="16"/>
    </w:rPr>
  </w:style>
  <w:style w:type="character" w:customStyle="1" w:styleId="CommentaireCar">
    <w:name w:val="Commentaire Car"/>
    <w:uiPriority w:val="99"/>
    <w:rsid w:val="008E3901"/>
    <w:rPr>
      <w:lang w:eastAsia="zh-CN"/>
    </w:rPr>
  </w:style>
  <w:style w:type="character" w:customStyle="1" w:styleId="object">
    <w:name w:val="object"/>
    <w:rsid w:val="008E3901"/>
  </w:style>
  <w:style w:type="character" w:customStyle="1" w:styleId="CorpsdetexteCar">
    <w:name w:val="Corps de texte Car"/>
    <w:uiPriority w:val="99"/>
    <w:rsid w:val="008E3901"/>
    <w:rPr>
      <w:lang w:eastAsia="zh-CN"/>
    </w:rPr>
  </w:style>
  <w:style w:type="character" w:styleId="Lienhypertexte">
    <w:name w:val="Hyperlink"/>
    <w:rsid w:val="008E3901"/>
    <w:rPr>
      <w:color w:val="0000FF"/>
      <w:u w:val="single"/>
    </w:rPr>
  </w:style>
  <w:style w:type="paragraph" w:customStyle="1" w:styleId="Titre10">
    <w:name w:val="Titre10"/>
    <w:basedOn w:val="Normal"/>
    <w:next w:val="Corpsdetexte"/>
    <w:rsid w:val="008E3901"/>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uiPriority w:val="99"/>
    <w:rsid w:val="008E3901"/>
    <w:pPr>
      <w:widowControl w:val="0"/>
      <w:spacing w:before="60"/>
      <w:ind w:firstLine="284"/>
      <w:jc w:val="both"/>
    </w:pPr>
    <w:rPr>
      <w:lang w:val="x-none"/>
    </w:rPr>
  </w:style>
  <w:style w:type="character" w:customStyle="1" w:styleId="CorpsdetexteCar1">
    <w:name w:val="Corps de texte Car1"/>
    <w:basedOn w:val="Policepardfaut"/>
    <w:link w:val="Corpsdetexte"/>
    <w:rsid w:val="008E3901"/>
    <w:rPr>
      <w:rFonts w:ascii="Times New Roman" w:eastAsia="Times New Roman" w:hAnsi="Times New Roman" w:cs="Times New Roman"/>
      <w:sz w:val="20"/>
      <w:szCs w:val="20"/>
      <w:lang w:val="x-none" w:eastAsia="zh-CN"/>
    </w:rPr>
  </w:style>
  <w:style w:type="paragraph" w:styleId="Liste">
    <w:name w:val="List"/>
    <w:basedOn w:val="Corpsdetexte"/>
    <w:rsid w:val="008E3901"/>
    <w:rPr>
      <w:rFonts w:ascii="Liberation Serif" w:hAnsi="Liberation Serif" w:cs="Lohit Hindi"/>
    </w:rPr>
  </w:style>
  <w:style w:type="paragraph" w:styleId="Lgende">
    <w:name w:val="caption"/>
    <w:basedOn w:val="Normal"/>
    <w:qFormat/>
    <w:rsid w:val="008E3901"/>
    <w:pPr>
      <w:suppressLineNumbers/>
      <w:spacing w:before="120" w:after="120"/>
    </w:pPr>
    <w:rPr>
      <w:rFonts w:ascii="Liberation Serif" w:hAnsi="Liberation Serif" w:cs="Lohit Hindi"/>
      <w:i/>
      <w:iCs/>
      <w:sz w:val="24"/>
      <w:szCs w:val="24"/>
    </w:rPr>
  </w:style>
  <w:style w:type="paragraph" w:customStyle="1" w:styleId="Index">
    <w:name w:val="Index"/>
    <w:basedOn w:val="Normal"/>
    <w:rsid w:val="008E3901"/>
    <w:pPr>
      <w:suppressLineNumbers/>
    </w:pPr>
    <w:rPr>
      <w:rFonts w:ascii="Liberation Serif" w:hAnsi="Liberation Serif" w:cs="Lohit Hindi"/>
    </w:rPr>
  </w:style>
  <w:style w:type="paragraph" w:customStyle="1" w:styleId="Titre9">
    <w:name w:val="Titre9"/>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7">
    <w:name w:val="Titre7"/>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5">
    <w:name w:val="Titre5"/>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4">
    <w:name w:val="Titre4"/>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3">
    <w:name w:val="Titre3"/>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rsid w:val="008E3901"/>
    <w:pPr>
      <w:widowControl w:val="0"/>
      <w:spacing w:before="360" w:after="120"/>
      <w:jc w:val="center"/>
    </w:pPr>
    <w:rPr>
      <w:rFonts w:ascii="Arial" w:hAnsi="Arial" w:cs="Arial"/>
      <w:b/>
      <w:bCs/>
      <w:sz w:val="32"/>
      <w:szCs w:val="32"/>
    </w:rPr>
  </w:style>
  <w:style w:type="paragraph" w:customStyle="1" w:styleId="Listepuce">
    <w:name w:val="Liste à puce"/>
    <w:basedOn w:val="Normal"/>
    <w:rsid w:val="008E3901"/>
    <w:pPr>
      <w:widowControl w:val="0"/>
      <w:numPr>
        <w:numId w:val="3"/>
      </w:numPr>
      <w:tabs>
        <w:tab w:val="left" w:pos="0"/>
      </w:tabs>
      <w:spacing w:before="60"/>
      <w:ind w:left="0" w:right="567" w:firstLine="0"/>
      <w:jc w:val="both"/>
    </w:pPr>
  </w:style>
  <w:style w:type="paragraph" w:styleId="Retraitcorpsdetexte">
    <w:name w:val="Body Text Indent"/>
    <w:basedOn w:val="Normal"/>
    <w:link w:val="RetraitcorpsdetexteCar"/>
    <w:rsid w:val="008E3901"/>
    <w:pPr>
      <w:jc w:val="both"/>
    </w:pPr>
    <w:rPr>
      <w:sz w:val="22"/>
      <w:szCs w:val="22"/>
    </w:rPr>
  </w:style>
  <w:style w:type="character" w:customStyle="1" w:styleId="RetraitcorpsdetexteCar">
    <w:name w:val="Retrait corps de texte Car"/>
    <w:basedOn w:val="Policepardfaut"/>
    <w:link w:val="Retraitcorpsdetexte"/>
    <w:rsid w:val="008E3901"/>
    <w:rPr>
      <w:rFonts w:ascii="Times New Roman" w:eastAsia="Times New Roman" w:hAnsi="Times New Roman" w:cs="Times New Roman"/>
      <w:lang w:eastAsia="zh-CN"/>
    </w:rPr>
  </w:style>
  <w:style w:type="paragraph" w:customStyle="1" w:styleId="WW-Corpsdetexte2">
    <w:name w:val="WW-Corps de texte 2"/>
    <w:basedOn w:val="Normal"/>
    <w:rsid w:val="008E3901"/>
    <w:pPr>
      <w:jc w:val="both"/>
    </w:pPr>
    <w:rPr>
      <w:sz w:val="24"/>
      <w:szCs w:val="24"/>
    </w:rPr>
  </w:style>
  <w:style w:type="paragraph" w:styleId="Notedebasdepage">
    <w:name w:val="footnote text"/>
    <w:basedOn w:val="Normal"/>
    <w:link w:val="NotedebasdepageCar"/>
    <w:rsid w:val="008E3901"/>
    <w:pPr>
      <w:suppressAutoHyphens w:val="0"/>
    </w:pPr>
    <w:rPr>
      <w:rFonts w:ascii="Univers" w:hAnsi="Univers" w:cs="Univers"/>
    </w:rPr>
  </w:style>
  <w:style w:type="character" w:customStyle="1" w:styleId="NotedebasdepageCar">
    <w:name w:val="Note de bas de page Car"/>
    <w:basedOn w:val="Policepardfaut"/>
    <w:link w:val="Notedebasdepage"/>
    <w:rsid w:val="008E3901"/>
    <w:rPr>
      <w:rFonts w:ascii="Univers" w:eastAsia="Times New Roman" w:hAnsi="Univers" w:cs="Univers"/>
      <w:sz w:val="20"/>
      <w:szCs w:val="20"/>
      <w:lang w:eastAsia="zh-CN"/>
    </w:rPr>
  </w:style>
  <w:style w:type="paragraph" w:customStyle="1" w:styleId="fcasegauche">
    <w:name w:val="f_case_gauche"/>
    <w:basedOn w:val="Normal"/>
    <w:rsid w:val="008E3901"/>
    <w:pPr>
      <w:suppressAutoHyphens w:val="0"/>
      <w:spacing w:after="60"/>
      <w:ind w:left="284" w:hanging="284"/>
      <w:jc w:val="both"/>
    </w:pPr>
    <w:rPr>
      <w:rFonts w:ascii="Univers" w:hAnsi="Univers" w:cs="Univers"/>
    </w:rPr>
  </w:style>
  <w:style w:type="paragraph" w:customStyle="1" w:styleId="fcase1ertab">
    <w:name w:val="f_case_1ertab"/>
    <w:basedOn w:val="Normal"/>
    <w:rsid w:val="008E3901"/>
    <w:pPr>
      <w:tabs>
        <w:tab w:val="left" w:pos="426"/>
      </w:tabs>
      <w:suppressAutoHyphens w:val="0"/>
      <w:ind w:left="709" w:hanging="709"/>
      <w:jc w:val="both"/>
    </w:pPr>
    <w:rPr>
      <w:rFonts w:ascii="Univers" w:hAnsi="Univers" w:cs="Univers"/>
    </w:rPr>
  </w:style>
  <w:style w:type="paragraph" w:customStyle="1" w:styleId="Style5">
    <w:name w:val="Style 5"/>
    <w:basedOn w:val="Normal"/>
    <w:rsid w:val="008E3901"/>
    <w:pPr>
      <w:widowControl w:val="0"/>
      <w:tabs>
        <w:tab w:val="left" w:pos="1440"/>
      </w:tabs>
      <w:suppressAutoHyphens w:val="0"/>
      <w:spacing w:line="360" w:lineRule="auto"/>
      <w:ind w:left="900"/>
    </w:pPr>
    <w:rPr>
      <w:color w:val="000000"/>
      <w:lang w:eastAsia="fr-FR"/>
    </w:rPr>
  </w:style>
  <w:style w:type="paragraph" w:styleId="NormalWeb">
    <w:name w:val="Normal (Web)"/>
    <w:basedOn w:val="Normal"/>
    <w:uiPriority w:val="99"/>
    <w:rsid w:val="008E3901"/>
    <w:pPr>
      <w:spacing w:before="280" w:after="280"/>
    </w:pPr>
    <w:rPr>
      <w:sz w:val="24"/>
      <w:szCs w:val="24"/>
    </w:rPr>
  </w:style>
  <w:style w:type="paragraph" w:customStyle="1" w:styleId="Listepuce0">
    <w:name w:val="Liste ・puce"/>
    <w:basedOn w:val="Normal"/>
    <w:rsid w:val="008E3901"/>
    <w:pPr>
      <w:widowControl w:val="0"/>
      <w:tabs>
        <w:tab w:val="left" w:pos="284"/>
      </w:tabs>
      <w:suppressAutoHyphens w:val="0"/>
      <w:spacing w:before="60"/>
      <w:ind w:left="284"/>
      <w:jc w:val="both"/>
    </w:pPr>
  </w:style>
  <w:style w:type="paragraph" w:styleId="Paragraphedeliste">
    <w:name w:val="List Paragraph"/>
    <w:basedOn w:val="Normal"/>
    <w:uiPriority w:val="34"/>
    <w:qFormat/>
    <w:rsid w:val="008E3901"/>
    <w:pPr>
      <w:suppressAutoHyphens w:val="0"/>
      <w:spacing w:after="200" w:line="276" w:lineRule="auto"/>
      <w:ind w:left="720"/>
    </w:pPr>
    <w:rPr>
      <w:rFonts w:ascii="Calibri" w:eastAsia="Calibri" w:hAnsi="Calibri" w:cs="Calibri"/>
      <w:sz w:val="22"/>
      <w:szCs w:val="22"/>
    </w:rPr>
  </w:style>
  <w:style w:type="paragraph" w:customStyle="1" w:styleId="Contenudetableau">
    <w:name w:val="Contenu de tableau"/>
    <w:basedOn w:val="Normal"/>
    <w:rsid w:val="008E3901"/>
    <w:pPr>
      <w:suppressLineNumbers/>
    </w:pPr>
  </w:style>
  <w:style w:type="paragraph" w:customStyle="1" w:styleId="Titredetableau">
    <w:name w:val="Titre de tableau"/>
    <w:basedOn w:val="Contenudetableau"/>
    <w:rsid w:val="008E3901"/>
    <w:pPr>
      <w:jc w:val="center"/>
    </w:pPr>
    <w:rPr>
      <w:b/>
      <w:bCs/>
    </w:rPr>
  </w:style>
  <w:style w:type="paragraph" w:customStyle="1" w:styleId="Titre11">
    <w:name w:val="Titre 11"/>
    <w:basedOn w:val="Normal"/>
    <w:next w:val="Normal"/>
    <w:rsid w:val="008E3901"/>
    <w:pPr>
      <w:keepNext/>
      <w:numPr>
        <w:numId w:val="2"/>
      </w:numPr>
      <w:spacing w:before="240" w:after="60"/>
    </w:pPr>
    <w:rPr>
      <w:rFonts w:ascii="Arial" w:eastAsia="Arial" w:hAnsi="Arial" w:cs="Arial"/>
      <w:b/>
      <w:bCs/>
      <w:sz w:val="28"/>
    </w:rPr>
  </w:style>
  <w:style w:type="paragraph" w:customStyle="1" w:styleId="Commentaire1">
    <w:name w:val="Commentaire1"/>
    <w:basedOn w:val="Normal"/>
    <w:rsid w:val="008E3901"/>
  </w:style>
  <w:style w:type="paragraph" w:styleId="Textedebulles">
    <w:name w:val="Balloon Text"/>
    <w:basedOn w:val="Normal"/>
    <w:link w:val="TextedebullesCar"/>
    <w:rsid w:val="008E3901"/>
    <w:rPr>
      <w:rFonts w:ascii="Tahoma" w:hAnsi="Tahoma" w:cs="Tahoma"/>
      <w:sz w:val="16"/>
      <w:szCs w:val="16"/>
    </w:rPr>
  </w:style>
  <w:style w:type="character" w:customStyle="1" w:styleId="TextedebullesCar">
    <w:name w:val="Texte de bulles Car"/>
    <w:basedOn w:val="Policepardfaut"/>
    <w:link w:val="Textedebulles"/>
    <w:rsid w:val="008E3901"/>
    <w:rPr>
      <w:rFonts w:ascii="Tahoma" w:eastAsia="Times New Roman" w:hAnsi="Tahoma" w:cs="Tahoma"/>
      <w:sz w:val="16"/>
      <w:szCs w:val="16"/>
      <w:lang w:eastAsia="zh-CN"/>
    </w:rPr>
  </w:style>
  <w:style w:type="paragraph" w:styleId="Commentaire">
    <w:name w:val="annotation text"/>
    <w:basedOn w:val="Normal"/>
    <w:link w:val="CommentaireCar1"/>
    <w:uiPriority w:val="99"/>
    <w:unhideWhenUsed/>
    <w:rsid w:val="008E3901"/>
  </w:style>
  <w:style w:type="character" w:customStyle="1" w:styleId="CommentaireCar1">
    <w:name w:val="Commentaire Car1"/>
    <w:basedOn w:val="Policepardfaut"/>
    <w:link w:val="Commentaire"/>
    <w:uiPriority w:val="99"/>
    <w:rsid w:val="008E3901"/>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
    <w:rsid w:val="008E3901"/>
    <w:rPr>
      <w:b/>
      <w:bCs/>
    </w:rPr>
  </w:style>
  <w:style w:type="character" w:customStyle="1" w:styleId="ObjetducommentaireCar">
    <w:name w:val="Objet du commentaire Car"/>
    <w:basedOn w:val="CommentaireCar1"/>
    <w:link w:val="Objetducommentaire"/>
    <w:rsid w:val="008E3901"/>
    <w:rPr>
      <w:rFonts w:ascii="Times New Roman" w:eastAsia="Times New Roman" w:hAnsi="Times New Roman" w:cs="Times New Roman"/>
      <w:b/>
      <w:bCs/>
      <w:sz w:val="20"/>
      <w:szCs w:val="20"/>
      <w:lang w:eastAsia="zh-CN"/>
    </w:rPr>
  </w:style>
  <w:style w:type="paragraph" w:styleId="En-tte">
    <w:name w:val="header"/>
    <w:basedOn w:val="Normal"/>
    <w:link w:val="En-tteCar"/>
    <w:rsid w:val="008E3901"/>
    <w:pPr>
      <w:tabs>
        <w:tab w:val="center" w:pos="4536"/>
        <w:tab w:val="right" w:pos="9072"/>
      </w:tabs>
    </w:pPr>
  </w:style>
  <w:style w:type="character" w:customStyle="1" w:styleId="En-tteCar">
    <w:name w:val="En-tête Car"/>
    <w:basedOn w:val="Policepardfaut"/>
    <w:link w:val="En-tte"/>
    <w:rsid w:val="008E3901"/>
    <w:rPr>
      <w:rFonts w:ascii="Times New Roman" w:eastAsia="Times New Roman" w:hAnsi="Times New Roman" w:cs="Times New Roman"/>
      <w:sz w:val="20"/>
      <w:szCs w:val="20"/>
      <w:lang w:eastAsia="zh-CN"/>
    </w:rPr>
  </w:style>
  <w:style w:type="paragraph" w:styleId="Pieddepage">
    <w:name w:val="footer"/>
    <w:basedOn w:val="Normal"/>
    <w:link w:val="PieddepageCar"/>
    <w:rsid w:val="008E3901"/>
    <w:pPr>
      <w:tabs>
        <w:tab w:val="center" w:pos="4536"/>
        <w:tab w:val="right" w:pos="9072"/>
      </w:tabs>
    </w:pPr>
  </w:style>
  <w:style w:type="character" w:customStyle="1" w:styleId="PieddepageCar">
    <w:name w:val="Pied de page Car"/>
    <w:basedOn w:val="Policepardfaut"/>
    <w:link w:val="Pieddepage"/>
    <w:rsid w:val="008E3901"/>
    <w:rPr>
      <w:rFonts w:ascii="Times New Roman" w:eastAsia="Times New Roman" w:hAnsi="Times New Roman" w:cs="Times New Roman"/>
      <w:sz w:val="20"/>
      <w:szCs w:val="20"/>
      <w:lang w:eastAsia="zh-CN"/>
    </w:rPr>
  </w:style>
  <w:style w:type="paragraph" w:customStyle="1" w:styleId="Retrait2">
    <w:name w:val="Retrait 2"/>
    <w:basedOn w:val="Normal"/>
    <w:rsid w:val="008E3901"/>
    <w:pPr>
      <w:suppressAutoHyphens w:val="0"/>
      <w:ind w:left="1400" w:right="12" w:hanging="280"/>
      <w:jc w:val="both"/>
    </w:pPr>
    <w:rPr>
      <w:rFonts w:ascii="Palatino" w:hAnsi="Palatino" w:cs="Palatino"/>
      <w:sz w:val="24"/>
    </w:rPr>
  </w:style>
  <w:style w:type="paragraph" w:customStyle="1" w:styleId="Corpsdetexte31">
    <w:name w:val="Corps de texte 31"/>
    <w:basedOn w:val="Normal"/>
    <w:rsid w:val="008E3901"/>
    <w:pPr>
      <w:spacing w:after="120"/>
    </w:pPr>
    <w:rPr>
      <w:sz w:val="16"/>
      <w:szCs w:val="16"/>
    </w:rPr>
  </w:style>
  <w:style w:type="paragraph" w:customStyle="1" w:styleId="Style2">
    <w:name w:val="Style2"/>
    <w:basedOn w:val="Normal"/>
    <w:rsid w:val="008E3901"/>
    <w:pPr>
      <w:suppressAutoHyphens w:val="0"/>
      <w:jc w:val="both"/>
    </w:pPr>
    <w:rPr>
      <w:b/>
      <w:sz w:val="24"/>
      <w:szCs w:val="24"/>
    </w:rPr>
  </w:style>
  <w:style w:type="paragraph" w:customStyle="1" w:styleId="Corpsdetexte32">
    <w:name w:val="Corps de texte 32"/>
    <w:basedOn w:val="Normal"/>
    <w:rsid w:val="008E3901"/>
    <w:pPr>
      <w:spacing w:after="120"/>
    </w:pPr>
    <w:rPr>
      <w:sz w:val="16"/>
      <w:szCs w:val="16"/>
    </w:rPr>
  </w:style>
  <w:style w:type="paragraph" w:customStyle="1" w:styleId="Commentaire2">
    <w:name w:val="Commentaire2"/>
    <w:basedOn w:val="Normal"/>
    <w:rsid w:val="008E3901"/>
  </w:style>
  <w:style w:type="paragraph" w:customStyle="1" w:styleId="Commentaire3">
    <w:name w:val="Commentaire3"/>
    <w:basedOn w:val="Normal"/>
    <w:rsid w:val="008E3901"/>
    <w:rPr>
      <w:lang w:val="x-none"/>
    </w:rPr>
  </w:style>
  <w:style w:type="paragraph" w:customStyle="1" w:styleId="paragraphe">
    <w:name w:val="paragraphe"/>
    <w:rsid w:val="008E3901"/>
    <w:pPr>
      <w:tabs>
        <w:tab w:val="left" w:pos="2268"/>
      </w:tabs>
      <w:suppressAutoHyphens/>
      <w:overflowPunct w:val="0"/>
      <w:autoSpaceDE w:val="0"/>
      <w:spacing w:after="240" w:line="240" w:lineRule="auto"/>
      <w:ind w:left="1980"/>
      <w:jc w:val="both"/>
      <w:textAlignment w:val="baseline"/>
    </w:pPr>
    <w:rPr>
      <w:rFonts w:ascii="Georgia" w:eastAsia="Times New Roman" w:hAnsi="Georgia" w:cs="Georgia"/>
      <w:color w:val="000000"/>
      <w:sz w:val="20"/>
      <w:szCs w:val="20"/>
      <w:lang w:eastAsia="zh-CN"/>
    </w:rPr>
  </w:style>
  <w:style w:type="character" w:styleId="Marquedecommentaire">
    <w:name w:val="annotation reference"/>
    <w:uiPriority w:val="99"/>
    <w:rsid w:val="008E3901"/>
    <w:rPr>
      <w:sz w:val="16"/>
      <w:szCs w:val="16"/>
    </w:rPr>
  </w:style>
  <w:style w:type="character" w:styleId="Textedelespacerserv">
    <w:name w:val="Placeholder Text"/>
    <w:basedOn w:val="Policepardfaut"/>
    <w:uiPriority w:val="99"/>
    <w:semiHidden/>
    <w:rsid w:val="00D551B6"/>
    <w:rPr>
      <w:color w:val="808080"/>
    </w:rPr>
  </w:style>
  <w:style w:type="paragraph" w:customStyle="1" w:styleId="Corpsdetexte21">
    <w:name w:val="Corps de texte 21"/>
    <w:basedOn w:val="Normal"/>
    <w:uiPriority w:val="99"/>
    <w:rsid w:val="00EA7987"/>
    <w:pPr>
      <w:jc w:val="both"/>
    </w:pPr>
    <w:rPr>
      <w:sz w:val="24"/>
      <w:lang w:eastAsia="ar-SA"/>
    </w:rPr>
  </w:style>
  <w:style w:type="paragraph" w:customStyle="1" w:styleId="RedTxt">
    <w:name w:val="RedTxt"/>
    <w:basedOn w:val="Normal"/>
    <w:uiPriority w:val="99"/>
    <w:rsid w:val="00E46E70"/>
    <w:rPr>
      <w:rFonts w:ascii="Arial" w:hAnsi="Arial"/>
      <w:sz w:val="18"/>
      <w:lang w:eastAsia="ar-SA"/>
    </w:rPr>
  </w:style>
  <w:style w:type="character" w:styleId="Lienhypertextesuivivisit">
    <w:name w:val="FollowedHyperlink"/>
    <w:basedOn w:val="Policepardfaut"/>
    <w:uiPriority w:val="99"/>
    <w:semiHidden/>
    <w:unhideWhenUsed/>
    <w:rsid w:val="00634151"/>
    <w:rPr>
      <w:color w:val="954F72" w:themeColor="followedHyperlink"/>
      <w:u w:val="single"/>
    </w:rPr>
  </w:style>
  <w:style w:type="character" w:styleId="Mentionnonrsolue">
    <w:name w:val="Unresolved Mention"/>
    <w:basedOn w:val="Policepardfaut"/>
    <w:uiPriority w:val="99"/>
    <w:semiHidden/>
    <w:unhideWhenUsed/>
    <w:rsid w:val="00B071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910597">
      <w:bodyDiv w:val="1"/>
      <w:marLeft w:val="0"/>
      <w:marRight w:val="0"/>
      <w:marTop w:val="0"/>
      <w:marBottom w:val="0"/>
      <w:divBdr>
        <w:top w:val="none" w:sz="0" w:space="0" w:color="auto"/>
        <w:left w:val="none" w:sz="0" w:space="0" w:color="auto"/>
        <w:bottom w:val="none" w:sz="0" w:space="0" w:color="auto"/>
        <w:right w:val="none" w:sz="0" w:space="0" w:color="auto"/>
      </w:divBdr>
    </w:div>
    <w:div w:id="130816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18" Type="http://schemas.openxmlformats.org/officeDocument/2006/relationships/hyperlink" Target="mailto:ac-facturier@univ-lorraine.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ee.fr/fr/statistiques/serie/010763804" TargetMode="External"/><Relationship Id="rId17" Type="http://schemas.openxmlformats.org/officeDocument/2006/relationships/hyperlink" Target="https://www.service-public.fr/professionnels-entreprises/vosdroits/F23211" TargetMode="External"/><Relationship Id="rId2" Type="http://schemas.openxmlformats.org/officeDocument/2006/relationships/numbering" Target="numbering.xml"/><Relationship Id="rId16" Type="http://schemas.openxmlformats.org/officeDocument/2006/relationships/hyperlink" Target="https://www.service-public.fr/professionnels-entreprises/vosdroits/F2356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ha-nancy@univ-lorraine.fr" TargetMode="External"/><Relationship Id="rId5" Type="http://schemas.openxmlformats.org/officeDocument/2006/relationships/webSettings" Target="webSettings.xml"/><Relationship Id="rId15" Type="http://schemas.openxmlformats.org/officeDocument/2006/relationships/hyperlink" Target="https://www.service-public.fr/professionnels-entreprises/vosdroits/F23570" TargetMode="External"/><Relationship Id="rId10" Type="http://schemas.openxmlformats.org/officeDocument/2006/relationships/hyperlink" Target="mailto:dha-nancy@univ-lorraine.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AA84F-7C19-4823-AACD-AE0E58400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13</Pages>
  <Words>4645</Words>
  <Characters>25553</Characters>
  <Application>Microsoft Office Word</Application>
  <DocSecurity>0</DocSecurity>
  <Lines>212</Lines>
  <Paragraphs>60</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30138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Russeil</dc:creator>
  <cp:keywords/>
  <dc:description/>
  <cp:lastModifiedBy>Caroline Mendes</cp:lastModifiedBy>
  <cp:revision>47</cp:revision>
  <dcterms:created xsi:type="dcterms:W3CDTF">2019-04-08T08:11:00Z</dcterms:created>
  <dcterms:modified xsi:type="dcterms:W3CDTF">2025-01-08T14:14:00Z</dcterms:modified>
</cp:coreProperties>
</file>